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B1" w:rsidRPr="000041B8" w:rsidRDefault="00754DB1" w:rsidP="00F14547">
      <w:pPr>
        <w:rPr>
          <w:rFonts w:ascii="Arial" w:hAnsi="Arial" w:cs="Arial"/>
          <w:b/>
          <w:sz w:val="28"/>
          <w:szCs w:val="28"/>
        </w:rPr>
      </w:pPr>
      <w:r>
        <w:rPr>
          <w:rFonts w:ascii="Arial" w:hAnsi="Arial" w:cs="Arial"/>
          <w:b/>
          <w:sz w:val="28"/>
          <w:szCs w:val="28"/>
        </w:rPr>
        <w:t xml:space="preserve">FULL GOVERNING BODY MEETING </w:t>
      </w:r>
    </w:p>
    <w:p w:rsidR="00754DB1" w:rsidRPr="008A1722" w:rsidRDefault="00754DB1" w:rsidP="008A1722">
      <w:pPr>
        <w:rPr>
          <w:rFonts w:ascii="Arial" w:hAnsi="Arial" w:cs="Arial"/>
          <w:b/>
          <w:sz w:val="28"/>
          <w:szCs w:val="28"/>
        </w:rPr>
      </w:pPr>
      <w:r>
        <w:rPr>
          <w:rFonts w:ascii="Arial" w:hAnsi="Arial" w:cs="Arial"/>
          <w:b/>
          <w:sz w:val="28"/>
          <w:szCs w:val="28"/>
        </w:rPr>
        <w:t>TUESDAY, 12 NOVEMBER 2019</w:t>
      </w:r>
      <w:r w:rsidRPr="000041B8">
        <w:rPr>
          <w:rFonts w:ascii="Arial" w:hAnsi="Arial" w:cs="Arial"/>
          <w:b/>
          <w:sz w:val="28"/>
          <w:szCs w:val="28"/>
        </w:rPr>
        <w:t xml:space="preserve"> </w:t>
      </w:r>
      <w:r>
        <w:rPr>
          <w:rFonts w:ascii="Arial" w:hAnsi="Arial" w:cs="Arial"/>
          <w:b/>
          <w:sz w:val="28"/>
          <w:szCs w:val="28"/>
        </w:rPr>
        <w:t>AT 6.30PM</w:t>
      </w:r>
    </w:p>
    <w:p w:rsidR="00754DB1" w:rsidRDefault="00754DB1" w:rsidP="00791584">
      <w:pPr>
        <w:ind w:right="198"/>
        <w:rPr>
          <w:rFonts w:ascii="Arial" w:hAnsi="Arial" w:cs="Arial"/>
          <w:b/>
        </w:rPr>
      </w:pPr>
      <w:r w:rsidRPr="008A1722">
        <w:rPr>
          <w:rFonts w:ascii="Arial" w:hAnsi="Arial" w:cs="Arial"/>
          <w:b/>
        </w:rPr>
        <w:t>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2254"/>
        <w:gridCol w:w="2254"/>
        <w:gridCol w:w="2254"/>
      </w:tblGrid>
      <w:tr w:rsidR="00754DB1" w:rsidRPr="00DD3172" w:rsidTr="00DD3172">
        <w:tc>
          <w:tcPr>
            <w:tcW w:w="2254" w:type="dxa"/>
          </w:tcPr>
          <w:p w:rsidR="00754DB1" w:rsidRPr="00DD3172" w:rsidRDefault="00754DB1" w:rsidP="00DD3172">
            <w:pPr>
              <w:spacing w:after="0" w:line="240" w:lineRule="auto"/>
              <w:ind w:right="198"/>
              <w:rPr>
                <w:rFonts w:ascii="Arial" w:hAnsi="Arial" w:cs="Arial"/>
                <w:b/>
              </w:rPr>
            </w:pPr>
            <w:r w:rsidRPr="00DD3172">
              <w:rPr>
                <w:rFonts w:ascii="Arial" w:hAnsi="Arial" w:cs="Arial"/>
                <w:b/>
              </w:rPr>
              <w:t xml:space="preserve">Name </w:t>
            </w:r>
          </w:p>
        </w:tc>
        <w:tc>
          <w:tcPr>
            <w:tcW w:w="2254" w:type="dxa"/>
          </w:tcPr>
          <w:p w:rsidR="00754DB1" w:rsidRPr="00DD3172" w:rsidRDefault="00754DB1" w:rsidP="00DD3172">
            <w:pPr>
              <w:spacing w:after="0" w:line="240" w:lineRule="auto"/>
              <w:ind w:right="198"/>
              <w:rPr>
                <w:rFonts w:ascii="Arial" w:hAnsi="Arial" w:cs="Arial"/>
                <w:b/>
              </w:rPr>
            </w:pPr>
            <w:r w:rsidRPr="00DD3172">
              <w:rPr>
                <w:rFonts w:ascii="Arial" w:hAnsi="Arial" w:cs="Arial"/>
                <w:b/>
              </w:rPr>
              <w:t>Type</w:t>
            </w:r>
          </w:p>
        </w:tc>
        <w:tc>
          <w:tcPr>
            <w:tcW w:w="2254" w:type="dxa"/>
          </w:tcPr>
          <w:p w:rsidR="00754DB1" w:rsidRPr="00DD3172" w:rsidRDefault="00754DB1" w:rsidP="00DD3172">
            <w:pPr>
              <w:spacing w:after="0" w:line="240" w:lineRule="auto"/>
              <w:ind w:right="198"/>
              <w:rPr>
                <w:rFonts w:ascii="Arial" w:hAnsi="Arial" w:cs="Arial"/>
                <w:b/>
              </w:rPr>
            </w:pPr>
            <w:r w:rsidRPr="00DD3172">
              <w:rPr>
                <w:rFonts w:ascii="Arial" w:hAnsi="Arial" w:cs="Arial"/>
                <w:b/>
              </w:rPr>
              <w:t xml:space="preserve">Term expiry date </w:t>
            </w:r>
          </w:p>
        </w:tc>
        <w:tc>
          <w:tcPr>
            <w:tcW w:w="2254" w:type="dxa"/>
          </w:tcPr>
          <w:p w:rsidR="00754DB1" w:rsidRPr="00DD3172" w:rsidRDefault="00754DB1" w:rsidP="00DD3172">
            <w:pPr>
              <w:spacing w:after="0" w:line="240" w:lineRule="auto"/>
              <w:ind w:right="198"/>
              <w:rPr>
                <w:rFonts w:ascii="Arial" w:hAnsi="Arial" w:cs="Arial"/>
                <w:b/>
              </w:rPr>
            </w:pPr>
            <w:r w:rsidRPr="00DD3172">
              <w:rPr>
                <w:rFonts w:ascii="Arial" w:hAnsi="Arial" w:cs="Arial"/>
                <w:b/>
              </w:rPr>
              <w:t xml:space="preserve">Attendance </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Alison Vaughan</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Co-Opted Governor</w:t>
            </w:r>
          </w:p>
          <w:p w:rsidR="00754DB1" w:rsidRPr="00DD3172" w:rsidRDefault="00754DB1" w:rsidP="00DD3172">
            <w:pPr>
              <w:spacing w:after="0" w:line="240" w:lineRule="auto"/>
              <w:rPr>
                <w:rFonts w:ascii="Arial" w:hAnsi="Arial" w:cs="Arial"/>
              </w:rPr>
            </w:pPr>
            <w:r w:rsidRPr="00DD3172">
              <w:rPr>
                <w:rFonts w:ascii="Arial" w:hAnsi="Arial" w:cs="Arial"/>
              </w:rPr>
              <w:t>Chair of Governors</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15/01/2022</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Present</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Helen Walsh</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Parent Governor</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19/12/2021</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Present</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Dianne Bluemink</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 xml:space="preserve">Co-opted Governor </w:t>
            </w:r>
          </w:p>
          <w:p w:rsidR="00754DB1" w:rsidRPr="00DD3172" w:rsidRDefault="00754DB1" w:rsidP="00DD3172">
            <w:pPr>
              <w:spacing w:after="0" w:line="240" w:lineRule="auto"/>
              <w:rPr>
                <w:rFonts w:ascii="Arial" w:hAnsi="Arial" w:cs="Arial"/>
              </w:rPr>
            </w:pPr>
            <w:r w:rsidRPr="00DD3172">
              <w:rPr>
                <w:rFonts w:ascii="Arial" w:hAnsi="Arial" w:cs="Arial"/>
              </w:rPr>
              <w:t>Vice-Chair of Governors</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15/01/2022</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Present</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Lucy Freestone</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 xml:space="preserve">Parent Governor </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01/09/2023</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Present</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Katy Jackson</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Parent Governor</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19/12/2021</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Present</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Deborah Smith</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Parent Governor</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31/07/2022</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Present</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Camilla Bolt</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Parent Governor</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12/11/2022</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 xml:space="preserve">Present </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Sophie Papworth</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 xml:space="preserve">Co-opted Governor </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25/03/2022</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 xml:space="preserve">Present  </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Fiona Doyle</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Co-opted Governor</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21/11/2021</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 xml:space="preserve">Present </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Samantha Perkins</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Co-opted Governor</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25/01/2020</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 xml:space="preserve">Present  </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Ally Tansley</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Co-Opted Governor</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31/08/2021</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 xml:space="preserve">Present </w:t>
            </w:r>
          </w:p>
        </w:tc>
      </w:tr>
      <w:tr w:rsidR="00754DB1" w:rsidRPr="00DD3172" w:rsidTr="00DD3172">
        <w:tc>
          <w:tcPr>
            <w:tcW w:w="2254" w:type="dxa"/>
          </w:tcPr>
          <w:p w:rsidR="00754DB1" w:rsidRPr="00DD3172" w:rsidRDefault="00754DB1" w:rsidP="00DD3172">
            <w:pPr>
              <w:spacing w:after="0" w:line="240" w:lineRule="auto"/>
              <w:rPr>
                <w:rFonts w:ascii="Arial" w:hAnsi="Arial" w:cs="Arial"/>
                <w:iCs/>
              </w:rPr>
            </w:pPr>
            <w:r w:rsidRPr="00DD3172">
              <w:rPr>
                <w:rFonts w:ascii="Arial" w:hAnsi="Arial" w:cs="Arial"/>
                <w:iCs/>
              </w:rPr>
              <w:t>Simon Green</w:t>
            </w:r>
          </w:p>
        </w:tc>
        <w:tc>
          <w:tcPr>
            <w:tcW w:w="2254" w:type="dxa"/>
          </w:tcPr>
          <w:p w:rsidR="00754DB1" w:rsidRPr="00DD3172" w:rsidRDefault="00754DB1" w:rsidP="00DD3172">
            <w:pPr>
              <w:spacing w:after="0" w:line="240" w:lineRule="auto"/>
              <w:rPr>
                <w:rFonts w:ascii="Arial" w:hAnsi="Arial" w:cs="Arial"/>
                <w:iCs/>
              </w:rPr>
            </w:pPr>
            <w:r w:rsidRPr="00DD3172">
              <w:rPr>
                <w:rFonts w:ascii="Arial" w:hAnsi="Arial" w:cs="Arial"/>
                <w:iCs/>
              </w:rPr>
              <w:t>Local Authority Governor</w:t>
            </w:r>
          </w:p>
        </w:tc>
        <w:tc>
          <w:tcPr>
            <w:tcW w:w="2254" w:type="dxa"/>
          </w:tcPr>
          <w:p w:rsidR="00754DB1" w:rsidRPr="00DD3172" w:rsidRDefault="00754DB1" w:rsidP="00DD3172">
            <w:pPr>
              <w:spacing w:after="0" w:line="240" w:lineRule="auto"/>
              <w:ind w:right="198"/>
              <w:rPr>
                <w:rFonts w:ascii="Arial" w:hAnsi="Arial" w:cs="Arial"/>
                <w:iCs/>
              </w:rPr>
            </w:pPr>
            <w:r w:rsidRPr="00DD3172">
              <w:rPr>
                <w:rFonts w:ascii="Arial" w:hAnsi="Arial" w:cs="Arial"/>
                <w:iCs/>
              </w:rPr>
              <w:t>15/05/2023</w:t>
            </w:r>
          </w:p>
        </w:tc>
        <w:tc>
          <w:tcPr>
            <w:tcW w:w="2254" w:type="dxa"/>
          </w:tcPr>
          <w:p w:rsidR="00754DB1" w:rsidRPr="00DD3172" w:rsidRDefault="00754DB1" w:rsidP="00DD3172">
            <w:pPr>
              <w:spacing w:after="0" w:line="240" w:lineRule="auto"/>
              <w:ind w:right="198"/>
              <w:rPr>
                <w:rFonts w:ascii="Arial" w:hAnsi="Arial" w:cs="Arial"/>
                <w:iCs/>
              </w:rPr>
            </w:pPr>
            <w:r w:rsidRPr="00DD3172">
              <w:rPr>
                <w:rFonts w:ascii="Arial" w:hAnsi="Arial" w:cs="Arial"/>
                <w:iCs/>
              </w:rPr>
              <w:t xml:space="preserve">Present </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 xml:space="preserve">Sally Eustance </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Staff Governor</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19/10/2021</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 xml:space="preserve">Present </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Emily Gazzard</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Associate Member</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N/A</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 xml:space="preserve">Present  </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Maria Panayiotou</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Associate Member</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N/A</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 xml:space="preserve">Present   </w:t>
            </w:r>
          </w:p>
        </w:tc>
      </w:tr>
      <w:tr w:rsidR="00754DB1" w:rsidRPr="00DD3172" w:rsidTr="00DD3172">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 xml:space="preserve">Adrian Hall </w:t>
            </w:r>
          </w:p>
        </w:tc>
        <w:tc>
          <w:tcPr>
            <w:tcW w:w="2254" w:type="dxa"/>
          </w:tcPr>
          <w:p w:rsidR="00754DB1" w:rsidRPr="00DD3172" w:rsidRDefault="00754DB1" w:rsidP="00DD3172">
            <w:pPr>
              <w:spacing w:after="0" w:line="240" w:lineRule="auto"/>
              <w:rPr>
                <w:rFonts w:ascii="Arial" w:hAnsi="Arial" w:cs="Arial"/>
              </w:rPr>
            </w:pPr>
            <w:r w:rsidRPr="00DD3172">
              <w:rPr>
                <w:rFonts w:ascii="Arial" w:hAnsi="Arial" w:cs="Arial"/>
              </w:rPr>
              <w:t>Headteacher</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N/A</w:t>
            </w:r>
          </w:p>
        </w:tc>
        <w:tc>
          <w:tcPr>
            <w:tcW w:w="2254" w:type="dxa"/>
          </w:tcPr>
          <w:p w:rsidR="00754DB1" w:rsidRPr="00DD3172" w:rsidRDefault="00754DB1" w:rsidP="00DD3172">
            <w:pPr>
              <w:spacing w:after="0" w:line="240" w:lineRule="auto"/>
              <w:ind w:right="198"/>
              <w:rPr>
                <w:rFonts w:ascii="Arial" w:hAnsi="Arial" w:cs="Arial"/>
              </w:rPr>
            </w:pPr>
            <w:r w:rsidRPr="00DD3172">
              <w:rPr>
                <w:rFonts w:ascii="Arial" w:hAnsi="Arial" w:cs="Arial"/>
              </w:rPr>
              <w:t xml:space="preserve">Present </w:t>
            </w:r>
          </w:p>
        </w:tc>
      </w:tr>
      <w:tr w:rsidR="00754DB1" w:rsidRPr="00DD3172" w:rsidTr="00DD3172">
        <w:tc>
          <w:tcPr>
            <w:tcW w:w="2254" w:type="dxa"/>
          </w:tcPr>
          <w:p w:rsidR="00754DB1" w:rsidRPr="00DD3172" w:rsidRDefault="00754DB1" w:rsidP="00DD3172">
            <w:pPr>
              <w:spacing w:after="0" w:line="240" w:lineRule="auto"/>
              <w:rPr>
                <w:rFonts w:ascii="Arial" w:hAnsi="Arial" w:cs="Arial"/>
                <w:i/>
                <w:iCs/>
              </w:rPr>
            </w:pPr>
            <w:r w:rsidRPr="00DD3172">
              <w:rPr>
                <w:rFonts w:ascii="Arial" w:hAnsi="Arial" w:cs="Arial"/>
                <w:i/>
                <w:iCs/>
              </w:rPr>
              <w:t>Vacancy</w:t>
            </w:r>
          </w:p>
        </w:tc>
        <w:tc>
          <w:tcPr>
            <w:tcW w:w="2254" w:type="dxa"/>
          </w:tcPr>
          <w:p w:rsidR="00754DB1" w:rsidRPr="00DD3172" w:rsidRDefault="00754DB1" w:rsidP="00DD3172">
            <w:pPr>
              <w:spacing w:after="0" w:line="240" w:lineRule="auto"/>
              <w:rPr>
                <w:rFonts w:ascii="Arial" w:hAnsi="Arial" w:cs="Arial"/>
                <w:i/>
                <w:iCs/>
              </w:rPr>
            </w:pPr>
            <w:r w:rsidRPr="00DD3172">
              <w:rPr>
                <w:rFonts w:ascii="Arial" w:hAnsi="Arial" w:cs="Arial"/>
                <w:i/>
                <w:iCs/>
              </w:rPr>
              <w:t>Co-Opted Governor</w:t>
            </w:r>
          </w:p>
        </w:tc>
        <w:tc>
          <w:tcPr>
            <w:tcW w:w="2254" w:type="dxa"/>
          </w:tcPr>
          <w:p w:rsidR="00754DB1" w:rsidRPr="00DD3172" w:rsidRDefault="00754DB1" w:rsidP="00DD3172">
            <w:pPr>
              <w:spacing w:after="0" w:line="240" w:lineRule="auto"/>
              <w:ind w:right="198"/>
              <w:rPr>
                <w:rFonts w:ascii="Arial" w:hAnsi="Arial" w:cs="Arial"/>
                <w:i/>
                <w:iCs/>
              </w:rPr>
            </w:pPr>
            <w:r w:rsidRPr="00DD3172">
              <w:rPr>
                <w:rFonts w:ascii="Arial" w:hAnsi="Arial" w:cs="Arial"/>
                <w:i/>
                <w:iCs/>
              </w:rPr>
              <w:t>N/A</w:t>
            </w:r>
          </w:p>
        </w:tc>
        <w:tc>
          <w:tcPr>
            <w:tcW w:w="2254" w:type="dxa"/>
          </w:tcPr>
          <w:p w:rsidR="00754DB1" w:rsidRPr="00DD3172" w:rsidRDefault="00754DB1" w:rsidP="00DD3172">
            <w:pPr>
              <w:spacing w:after="0" w:line="240" w:lineRule="auto"/>
              <w:ind w:right="198"/>
              <w:rPr>
                <w:rFonts w:ascii="Arial" w:hAnsi="Arial" w:cs="Arial"/>
                <w:i/>
                <w:iCs/>
              </w:rPr>
            </w:pPr>
            <w:r w:rsidRPr="00DD3172">
              <w:rPr>
                <w:rFonts w:ascii="Arial" w:hAnsi="Arial" w:cs="Arial"/>
                <w:i/>
                <w:iCs/>
              </w:rPr>
              <w:t>N/A</w:t>
            </w:r>
          </w:p>
        </w:tc>
      </w:tr>
    </w:tbl>
    <w:p w:rsidR="00754DB1" w:rsidRPr="008A1722" w:rsidRDefault="00754DB1" w:rsidP="00791584">
      <w:pPr>
        <w:ind w:right="198"/>
        <w:rPr>
          <w:rFonts w:ascii="Arial" w:hAnsi="Arial" w:cs="Arial"/>
          <w:b/>
        </w:rPr>
      </w:pPr>
    </w:p>
    <w:p w:rsidR="00754DB1" w:rsidRPr="008A1722" w:rsidRDefault="00754DB1" w:rsidP="00F14547">
      <w:pPr>
        <w:rPr>
          <w:rFonts w:ascii="Arial" w:hAnsi="Arial" w:cs="Arial"/>
        </w:rPr>
      </w:pPr>
      <w:r w:rsidRPr="008A1722">
        <w:rPr>
          <w:rFonts w:ascii="Arial" w:hAnsi="Arial" w:cs="Arial"/>
        </w:rPr>
        <w:t>Also in attendance:</w:t>
      </w:r>
      <w:bookmarkStart w:id="0" w:name="_GoBack"/>
      <w:bookmarkEnd w:id="0"/>
    </w:p>
    <w:p w:rsidR="00754DB1" w:rsidRDefault="00754DB1" w:rsidP="00F14547">
      <w:pPr>
        <w:rPr>
          <w:rFonts w:ascii="Arial" w:hAnsi="Arial" w:cs="Arial"/>
        </w:rPr>
      </w:pPr>
      <w:r w:rsidRPr="008A1722">
        <w:rPr>
          <w:rFonts w:ascii="Arial" w:hAnsi="Arial" w:cs="Arial"/>
        </w:rPr>
        <w:t xml:space="preserve">Hannah Cleary </w:t>
      </w:r>
      <w:r>
        <w:rPr>
          <w:rFonts w:ascii="Arial" w:hAnsi="Arial" w:cs="Arial"/>
        </w:rPr>
        <w:t>–</w:t>
      </w:r>
      <w:r w:rsidRPr="008A1722">
        <w:rPr>
          <w:rFonts w:ascii="Arial" w:hAnsi="Arial" w:cs="Arial"/>
        </w:rPr>
        <w:t xml:space="preserve"> Clerk</w:t>
      </w:r>
      <w:r>
        <w:rPr>
          <w:rFonts w:ascii="Arial" w:hAnsi="Arial" w:cs="Arial"/>
        </w:rPr>
        <w:t xml:space="preserve"> </w:t>
      </w:r>
    </w:p>
    <w:p w:rsidR="00754DB1" w:rsidRPr="001A07D2" w:rsidRDefault="00754DB1" w:rsidP="001A07D2">
      <w:pPr>
        <w:rPr>
          <w:rFonts w:ascii="Arial" w:hAnsi="Arial" w:cs="Arial"/>
          <w:b/>
        </w:rPr>
      </w:pPr>
      <w:r w:rsidRPr="008A1722">
        <w:rPr>
          <w:rFonts w:ascii="Arial" w:hAnsi="Arial" w:cs="Arial"/>
          <w:b/>
        </w:rPr>
        <w:t>Minutes (For the action log, see Appendix 1 attached to the minutes)</w:t>
      </w:r>
    </w:p>
    <w:p w:rsidR="00754DB1" w:rsidRPr="0080460B" w:rsidRDefault="00754DB1" w:rsidP="00AD0E99">
      <w:pPr>
        <w:rPr>
          <w:rFonts w:ascii="Arial" w:hAnsi="Arial" w:cs="Arial"/>
          <w:b/>
        </w:rPr>
      </w:pPr>
      <w:r w:rsidRPr="0080460B">
        <w:rPr>
          <w:rFonts w:ascii="Arial" w:hAnsi="Arial" w:cs="Arial"/>
          <w:b/>
        </w:rPr>
        <w:t xml:space="preserve">Data Review </w:t>
      </w:r>
      <w:r>
        <w:rPr>
          <w:rFonts w:ascii="Arial" w:hAnsi="Arial" w:cs="Arial"/>
          <w:b/>
        </w:rPr>
        <w:t xml:space="preserve">and Analysis </w:t>
      </w:r>
      <w:r w:rsidRPr="0080460B">
        <w:rPr>
          <w:rFonts w:ascii="Arial" w:hAnsi="Arial" w:cs="Arial"/>
          <w:b/>
        </w:rPr>
        <w:t>201</w:t>
      </w:r>
      <w:r>
        <w:rPr>
          <w:rFonts w:ascii="Arial" w:hAnsi="Arial" w:cs="Arial"/>
          <w:b/>
        </w:rPr>
        <w:t>8</w:t>
      </w:r>
      <w:r w:rsidRPr="0080460B">
        <w:rPr>
          <w:rFonts w:ascii="Arial" w:hAnsi="Arial" w:cs="Arial"/>
          <w:b/>
        </w:rPr>
        <w:t>/1</w:t>
      </w:r>
      <w:r>
        <w:rPr>
          <w:rFonts w:ascii="Arial" w:hAnsi="Arial" w:cs="Arial"/>
          <w:b/>
        </w:rPr>
        <w:t>9</w:t>
      </w:r>
    </w:p>
    <w:p w:rsidR="00754DB1" w:rsidRDefault="00754DB1" w:rsidP="00C25C7D">
      <w:pPr>
        <w:rPr>
          <w:rFonts w:ascii="Arial" w:hAnsi="Arial" w:cs="Arial"/>
        </w:rPr>
      </w:pPr>
      <w:r>
        <w:rPr>
          <w:rFonts w:ascii="Arial" w:hAnsi="Arial" w:cs="Arial"/>
        </w:rPr>
        <w:t xml:space="preserve">The meeting commenced with presentations setting out the attainment and progress data for 2018/19. Governors were provided with the opportunity to answer questions. The presentation is attached as </w:t>
      </w:r>
      <w:r w:rsidRPr="00AD0E99">
        <w:rPr>
          <w:rFonts w:ascii="Arial" w:hAnsi="Arial" w:cs="Arial"/>
          <w:b/>
          <w:bCs/>
        </w:rPr>
        <w:t>Appendix 2</w:t>
      </w:r>
      <w:r>
        <w:rPr>
          <w:rFonts w:ascii="Arial" w:hAnsi="Arial" w:cs="Arial"/>
        </w:rPr>
        <w:t xml:space="preserve"> to the minutes. </w:t>
      </w:r>
    </w:p>
    <w:p w:rsidR="00754DB1" w:rsidRDefault="00754DB1" w:rsidP="00C25C7D">
      <w:pPr>
        <w:rPr>
          <w:rFonts w:ascii="Arial" w:hAnsi="Arial" w:cs="Arial"/>
        </w:rPr>
      </w:pPr>
      <w:r>
        <w:rPr>
          <w:rFonts w:ascii="Arial" w:hAnsi="Arial" w:cs="Arial"/>
        </w:rPr>
        <w:t>Emily Gazzard, Inclusion Manager; Natasha Morgan, English Lead; Aileen Cronin, Maths Lead; and Sarah Chambers, English Assistant Lead were in attendance to present the 2018/19 outcomes.</w:t>
      </w:r>
    </w:p>
    <w:p w:rsidR="00754DB1" w:rsidRDefault="00754DB1" w:rsidP="00C25C7D">
      <w:pPr>
        <w:rPr>
          <w:rFonts w:ascii="Arial" w:hAnsi="Arial" w:cs="Arial"/>
        </w:rPr>
      </w:pPr>
      <w:r>
        <w:rPr>
          <w:rFonts w:ascii="Arial" w:hAnsi="Arial" w:cs="Arial"/>
        </w:rPr>
        <w:t xml:space="preserve">Governors asked </w:t>
      </w:r>
      <w:r w:rsidRPr="002D6786">
        <w:rPr>
          <w:rFonts w:ascii="Arial" w:hAnsi="Arial" w:cs="Arial"/>
          <w:b/>
          <w:bCs/>
        </w:rPr>
        <w:t>questions</w:t>
      </w:r>
      <w:r>
        <w:rPr>
          <w:rFonts w:ascii="Arial" w:hAnsi="Arial" w:cs="Arial"/>
        </w:rPr>
        <w:t xml:space="preserve"> as follows:</w:t>
      </w:r>
    </w:p>
    <w:p w:rsidR="00754DB1" w:rsidRDefault="00754DB1" w:rsidP="00C25C7D">
      <w:pPr>
        <w:rPr>
          <w:rFonts w:ascii="Arial" w:hAnsi="Arial" w:cs="Arial"/>
        </w:rPr>
      </w:pPr>
      <w:r w:rsidRPr="006210D8">
        <w:rPr>
          <w:rFonts w:ascii="Arial" w:hAnsi="Arial" w:cs="Arial"/>
          <w:b/>
          <w:bCs/>
        </w:rPr>
        <w:t>Q</w:t>
      </w:r>
      <w:r>
        <w:rPr>
          <w:rFonts w:ascii="Arial" w:hAnsi="Arial" w:cs="Arial"/>
        </w:rPr>
        <w:t>: There appear to be higher levels of EAL pupils across KS2?</w:t>
      </w:r>
    </w:p>
    <w:p w:rsidR="00754DB1" w:rsidRDefault="00754DB1" w:rsidP="00C25C7D">
      <w:pPr>
        <w:rPr>
          <w:rFonts w:ascii="Arial" w:hAnsi="Arial" w:cs="Arial"/>
        </w:rPr>
      </w:pPr>
      <w:r w:rsidRPr="006210D8">
        <w:rPr>
          <w:rFonts w:ascii="Arial" w:hAnsi="Arial" w:cs="Arial"/>
          <w:b/>
          <w:bCs/>
        </w:rPr>
        <w:t>A</w:t>
      </w:r>
      <w:r>
        <w:rPr>
          <w:rFonts w:ascii="Arial" w:hAnsi="Arial" w:cs="Arial"/>
        </w:rPr>
        <w:t xml:space="preserve">: Nationally, the average for EAL pupils is 20%; there were 34% on roll in 2018/19 for KS2. Many of the EAL pupils are bilingual, with a rich home language environment; however, some groups were more traditional and did not speak any English at home, which was more challenging. The gap between EAL and non-EAL pupils has consistently continued to narrow due to the additional support and resources put in place. </w:t>
      </w:r>
    </w:p>
    <w:p w:rsidR="00754DB1" w:rsidRDefault="00754DB1" w:rsidP="00C25C7D">
      <w:pPr>
        <w:rPr>
          <w:rFonts w:ascii="Arial" w:hAnsi="Arial" w:cs="Arial"/>
        </w:rPr>
      </w:pPr>
      <w:r w:rsidRPr="00DE47C0">
        <w:rPr>
          <w:rFonts w:ascii="Arial" w:hAnsi="Arial" w:cs="Arial"/>
          <w:b/>
          <w:bCs/>
        </w:rPr>
        <w:t>Q</w:t>
      </w:r>
      <w:r>
        <w:rPr>
          <w:rFonts w:ascii="Arial" w:hAnsi="Arial" w:cs="Arial"/>
        </w:rPr>
        <w:t>: Maths was taught in single sex groups following extensive research that evidenced a positive impact on girls’ learning as well as boys for this subject. Are there any plans to introduce single sex teaching in other subjects, e.g. writing?</w:t>
      </w:r>
    </w:p>
    <w:p w:rsidR="00754DB1" w:rsidRDefault="00754DB1" w:rsidP="00C25C7D">
      <w:pPr>
        <w:rPr>
          <w:rFonts w:ascii="Arial" w:hAnsi="Arial" w:cs="Arial"/>
        </w:rPr>
      </w:pPr>
      <w:r w:rsidRPr="00DE47C0">
        <w:rPr>
          <w:rFonts w:ascii="Arial" w:hAnsi="Arial" w:cs="Arial"/>
          <w:b/>
          <w:bCs/>
        </w:rPr>
        <w:t>A</w:t>
      </w:r>
      <w:r>
        <w:rPr>
          <w:rFonts w:ascii="Arial" w:hAnsi="Arial" w:cs="Arial"/>
        </w:rPr>
        <w:t>: The research indicated that single sex approaches were best suited to supporting pupils to achieve Greater Depth. For the other subjects, data indicated that pupils were achieving Age Related Expectations, particularly for writing, and therefore the single ex approach was not so crucial. Introducing this for maths enabled girls to be supported to develop confidence and risk-taking skills to bolster their levels of attainment in a way that was not necessary for other subjects. In addition, mixed-sex teaching for writing tended to benefit boys, as they were influenced by the skills needed to attain in this area, through having girls with them in class. Progress is tracked and reviewed termly to identify trends and patterns</w:t>
      </w:r>
    </w:p>
    <w:p w:rsidR="00754DB1" w:rsidRDefault="00754DB1" w:rsidP="00C25C7D">
      <w:pPr>
        <w:rPr>
          <w:rFonts w:ascii="Arial" w:hAnsi="Arial" w:cs="Arial"/>
        </w:rPr>
      </w:pPr>
      <w:r w:rsidRPr="004B72D9">
        <w:rPr>
          <w:rFonts w:ascii="Arial" w:hAnsi="Arial" w:cs="Arial"/>
          <w:b/>
          <w:bCs/>
        </w:rPr>
        <w:t>Q</w:t>
      </w:r>
      <w:r>
        <w:rPr>
          <w:rFonts w:ascii="Arial" w:hAnsi="Arial" w:cs="Arial"/>
        </w:rPr>
        <w:t>: Were any subjects in taught in split groups during 2018/19?</w:t>
      </w:r>
    </w:p>
    <w:p w:rsidR="00754DB1" w:rsidRDefault="00754DB1" w:rsidP="00C25C7D">
      <w:pPr>
        <w:rPr>
          <w:rFonts w:ascii="Arial" w:hAnsi="Arial" w:cs="Arial"/>
        </w:rPr>
      </w:pPr>
      <w:r w:rsidRPr="00B018CC">
        <w:rPr>
          <w:rFonts w:ascii="Arial" w:hAnsi="Arial" w:cs="Arial"/>
          <w:b/>
          <w:bCs/>
        </w:rPr>
        <w:t>A</w:t>
      </w:r>
      <w:r>
        <w:rPr>
          <w:rFonts w:ascii="Arial" w:hAnsi="Arial" w:cs="Arial"/>
        </w:rPr>
        <w:t xml:space="preserve">: Yes, maths was split as per the above, with effect from September; English was split into groups to provide additional support and challenge with effect from December 2019. The same approaches will be used during 2019/20. </w:t>
      </w:r>
    </w:p>
    <w:p w:rsidR="00754DB1" w:rsidRPr="009D06DC" w:rsidRDefault="00754DB1" w:rsidP="009D06DC">
      <w:pPr>
        <w:pStyle w:val="ListParagraph"/>
        <w:rPr>
          <w:rFonts w:ascii="Arial" w:hAnsi="Arial" w:cs="Arial"/>
          <w:b/>
        </w:rPr>
      </w:pPr>
    </w:p>
    <w:p w:rsidR="00754DB1" w:rsidRDefault="00754DB1" w:rsidP="00C53027">
      <w:pPr>
        <w:pStyle w:val="ListParagraph"/>
        <w:numPr>
          <w:ilvl w:val="0"/>
          <w:numId w:val="1"/>
        </w:numPr>
        <w:rPr>
          <w:rFonts w:ascii="Arial" w:hAnsi="Arial" w:cs="Arial"/>
          <w:b/>
        </w:rPr>
      </w:pPr>
      <w:r>
        <w:rPr>
          <w:rFonts w:ascii="Arial" w:hAnsi="Arial" w:cs="Arial"/>
          <w:b/>
        </w:rPr>
        <w:t>Apologies for absence</w:t>
      </w:r>
    </w:p>
    <w:p w:rsidR="00754DB1" w:rsidRDefault="00754DB1" w:rsidP="00B80F2E">
      <w:pPr>
        <w:pStyle w:val="ListParagraph"/>
        <w:ind w:left="360"/>
        <w:rPr>
          <w:rFonts w:ascii="Arial" w:hAnsi="Arial" w:cs="Arial"/>
          <w:b/>
        </w:rPr>
      </w:pPr>
    </w:p>
    <w:p w:rsidR="00754DB1" w:rsidRPr="00B018CC" w:rsidRDefault="00754DB1" w:rsidP="00B018CC">
      <w:pPr>
        <w:pStyle w:val="ListParagraph"/>
        <w:numPr>
          <w:ilvl w:val="1"/>
          <w:numId w:val="12"/>
        </w:numPr>
        <w:rPr>
          <w:rFonts w:ascii="Arial" w:hAnsi="Arial" w:cs="Arial"/>
        </w:rPr>
      </w:pPr>
      <w:r w:rsidRPr="00B018CC">
        <w:rPr>
          <w:rFonts w:ascii="Arial" w:hAnsi="Arial" w:cs="Arial"/>
        </w:rPr>
        <w:t xml:space="preserve">The Chair welcomed all attendees to the meeting. </w:t>
      </w:r>
    </w:p>
    <w:p w:rsidR="00754DB1" w:rsidRDefault="00754DB1" w:rsidP="00267070">
      <w:pPr>
        <w:pStyle w:val="ListParagraph"/>
        <w:rPr>
          <w:rFonts w:ascii="Arial" w:hAnsi="Arial" w:cs="Arial"/>
        </w:rPr>
      </w:pPr>
    </w:p>
    <w:p w:rsidR="00754DB1" w:rsidRPr="009513CD" w:rsidRDefault="00754DB1" w:rsidP="009513CD">
      <w:pPr>
        <w:pStyle w:val="ListParagraph"/>
        <w:numPr>
          <w:ilvl w:val="1"/>
          <w:numId w:val="12"/>
        </w:numPr>
        <w:rPr>
          <w:rFonts w:ascii="Arial" w:hAnsi="Arial" w:cs="Arial"/>
        </w:rPr>
      </w:pPr>
      <w:r w:rsidRPr="009513CD">
        <w:rPr>
          <w:rFonts w:ascii="Arial" w:hAnsi="Arial" w:cs="Arial"/>
        </w:rPr>
        <w:t xml:space="preserve">There were no apologies for absence. </w:t>
      </w:r>
    </w:p>
    <w:p w:rsidR="00754DB1" w:rsidRPr="00F2521A" w:rsidRDefault="00754DB1" w:rsidP="00F2521A">
      <w:pPr>
        <w:pStyle w:val="ListParagraph"/>
        <w:rPr>
          <w:rFonts w:ascii="Arial" w:hAnsi="Arial" w:cs="Arial"/>
        </w:rPr>
      </w:pPr>
    </w:p>
    <w:p w:rsidR="00754DB1" w:rsidRPr="002910E4" w:rsidRDefault="00754DB1" w:rsidP="009513CD">
      <w:pPr>
        <w:pStyle w:val="ListParagraph"/>
        <w:numPr>
          <w:ilvl w:val="0"/>
          <w:numId w:val="12"/>
        </w:numPr>
        <w:rPr>
          <w:rFonts w:ascii="Arial" w:hAnsi="Arial" w:cs="Arial"/>
          <w:b/>
        </w:rPr>
      </w:pPr>
      <w:r w:rsidRPr="002910E4">
        <w:rPr>
          <w:rFonts w:ascii="Arial" w:hAnsi="Arial" w:cs="Arial"/>
          <w:b/>
        </w:rPr>
        <w:t xml:space="preserve">Declarations of Interest </w:t>
      </w:r>
    </w:p>
    <w:p w:rsidR="00754DB1" w:rsidRDefault="00754DB1" w:rsidP="00F21ED7">
      <w:pPr>
        <w:pStyle w:val="ListParagraph"/>
        <w:ind w:left="360"/>
        <w:rPr>
          <w:rFonts w:ascii="Arial" w:hAnsi="Arial" w:cs="Arial"/>
          <w:b/>
        </w:rPr>
      </w:pPr>
    </w:p>
    <w:p w:rsidR="00754DB1" w:rsidRPr="002910E4" w:rsidRDefault="00754DB1" w:rsidP="009513CD">
      <w:pPr>
        <w:pStyle w:val="ListParagraph"/>
        <w:numPr>
          <w:ilvl w:val="1"/>
          <w:numId w:val="12"/>
        </w:numPr>
        <w:spacing w:after="0" w:line="240" w:lineRule="auto"/>
        <w:rPr>
          <w:rFonts w:ascii="Arial" w:hAnsi="Arial" w:cs="Arial"/>
        </w:rPr>
      </w:pPr>
      <w:r w:rsidRPr="002910E4">
        <w:rPr>
          <w:rFonts w:ascii="Arial" w:hAnsi="Arial" w:cs="Arial"/>
        </w:rPr>
        <w:t xml:space="preserve">Annual declaration of interest forms 2019/20 had been completed by all Governors. </w:t>
      </w:r>
    </w:p>
    <w:p w:rsidR="00754DB1" w:rsidRDefault="00754DB1" w:rsidP="00613F78">
      <w:pPr>
        <w:pStyle w:val="ListParagraph"/>
        <w:spacing w:after="0" w:line="240" w:lineRule="auto"/>
        <w:ind w:left="0"/>
        <w:rPr>
          <w:rFonts w:ascii="Arial" w:hAnsi="Arial" w:cs="Arial"/>
        </w:rPr>
      </w:pPr>
    </w:p>
    <w:p w:rsidR="00754DB1" w:rsidRDefault="00754DB1" w:rsidP="009513CD">
      <w:pPr>
        <w:pStyle w:val="ListParagraph"/>
        <w:numPr>
          <w:ilvl w:val="1"/>
          <w:numId w:val="12"/>
        </w:numPr>
        <w:spacing w:after="0" w:line="240" w:lineRule="auto"/>
        <w:rPr>
          <w:rFonts w:ascii="Arial" w:hAnsi="Arial" w:cs="Arial"/>
        </w:rPr>
      </w:pPr>
      <w:r>
        <w:rPr>
          <w:rFonts w:ascii="Arial" w:hAnsi="Arial" w:cs="Arial"/>
        </w:rPr>
        <w:t>There were no new declarations of interest in relation to any items on the agenda or gifts/hospitality.</w:t>
      </w:r>
    </w:p>
    <w:p w:rsidR="00754DB1" w:rsidRPr="002910E4" w:rsidRDefault="00754DB1" w:rsidP="002910E4">
      <w:pPr>
        <w:spacing w:after="0" w:line="240" w:lineRule="auto"/>
        <w:rPr>
          <w:rFonts w:ascii="Arial" w:hAnsi="Arial" w:cs="Arial"/>
        </w:rPr>
      </w:pPr>
    </w:p>
    <w:p w:rsidR="00754DB1" w:rsidRPr="0081294D" w:rsidRDefault="00754DB1" w:rsidP="009513CD">
      <w:pPr>
        <w:pStyle w:val="ListParagraph"/>
        <w:numPr>
          <w:ilvl w:val="0"/>
          <w:numId w:val="12"/>
        </w:numPr>
        <w:rPr>
          <w:rFonts w:ascii="Arial" w:hAnsi="Arial" w:cs="Arial"/>
          <w:b/>
        </w:rPr>
      </w:pPr>
      <w:r w:rsidRPr="008A1722">
        <w:rPr>
          <w:rFonts w:ascii="Arial" w:hAnsi="Arial" w:cs="Arial"/>
          <w:b/>
        </w:rPr>
        <w:t>Late items and order of business</w:t>
      </w:r>
    </w:p>
    <w:p w:rsidR="00754DB1" w:rsidRPr="004F74FD" w:rsidRDefault="00754DB1" w:rsidP="00F2038F">
      <w:pPr>
        <w:rPr>
          <w:rFonts w:ascii="Arial" w:hAnsi="Arial" w:cs="Arial"/>
        </w:rPr>
      </w:pPr>
      <w:r>
        <w:rPr>
          <w:rFonts w:ascii="Arial" w:hAnsi="Arial" w:cs="Arial"/>
        </w:rPr>
        <w:t>3</w:t>
      </w:r>
      <w:r w:rsidRPr="004F74FD">
        <w:rPr>
          <w:rFonts w:ascii="Arial" w:hAnsi="Arial" w:cs="Arial"/>
        </w:rPr>
        <w:t xml:space="preserve">.1.      There </w:t>
      </w:r>
      <w:r>
        <w:rPr>
          <w:rFonts w:ascii="Arial" w:hAnsi="Arial" w:cs="Arial"/>
        </w:rPr>
        <w:t>were no</w:t>
      </w:r>
      <w:r w:rsidRPr="004F74FD">
        <w:rPr>
          <w:rFonts w:ascii="Arial" w:hAnsi="Arial" w:cs="Arial"/>
        </w:rPr>
        <w:t xml:space="preserve"> item</w:t>
      </w:r>
      <w:r>
        <w:rPr>
          <w:rFonts w:ascii="Arial" w:hAnsi="Arial" w:cs="Arial"/>
        </w:rPr>
        <w:t>s</w:t>
      </w:r>
      <w:r w:rsidRPr="004F74FD">
        <w:rPr>
          <w:rFonts w:ascii="Arial" w:hAnsi="Arial" w:cs="Arial"/>
        </w:rPr>
        <w:t xml:space="preserve"> of additional business</w:t>
      </w:r>
      <w:r>
        <w:rPr>
          <w:rFonts w:ascii="Arial" w:hAnsi="Arial" w:cs="Arial"/>
        </w:rPr>
        <w:t xml:space="preserve">. </w:t>
      </w:r>
    </w:p>
    <w:p w:rsidR="00754DB1" w:rsidRPr="00D90654" w:rsidRDefault="00754DB1" w:rsidP="00D90654">
      <w:pPr>
        <w:rPr>
          <w:rFonts w:ascii="Arial" w:hAnsi="Arial" w:cs="Arial"/>
          <w:b/>
        </w:rPr>
      </w:pPr>
      <w:r>
        <w:rPr>
          <w:rFonts w:ascii="Arial" w:hAnsi="Arial" w:cs="Arial"/>
          <w:b/>
        </w:rPr>
        <w:t xml:space="preserve">4.  Minutes of the last meeting </w:t>
      </w:r>
    </w:p>
    <w:p w:rsidR="00754DB1" w:rsidRPr="00B25153" w:rsidRDefault="00754DB1" w:rsidP="00D90654">
      <w:pPr>
        <w:spacing w:before="240" w:after="240" w:line="240" w:lineRule="exact"/>
        <w:ind w:left="720" w:hanging="720"/>
        <w:rPr>
          <w:rFonts w:ascii="Arial" w:hAnsi="Arial" w:cs="Arial"/>
        </w:rPr>
      </w:pPr>
      <w:r>
        <w:rPr>
          <w:rFonts w:ascii="Arial" w:hAnsi="Arial" w:cs="Arial"/>
        </w:rPr>
        <w:t xml:space="preserve">4.1. </w:t>
      </w:r>
      <w:r>
        <w:rPr>
          <w:rFonts w:ascii="Arial" w:hAnsi="Arial" w:cs="Arial"/>
        </w:rPr>
        <w:tab/>
      </w:r>
      <w:r w:rsidRPr="00613F78">
        <w:rPr>
          <w:rFonts w:ascii="Arial" w:hAnsi="Arial" w:cs="Arial"/>
        </w:rPr>
        <w:t xml:space="preserve">The minutes of the last meeting held on </w:t>
      </w:r>
      <w:r>
        <w:rPr>
          <w:rFonts w:ascii="Arial" w:hAnsi="Arial" w:cs="Arial"/>
        </w:rPr>
        <w:t>24 September 2019</w:t>
      </w:r>
      <w:r w:rsidRPr="00613F78">
        <w:rPr>
          <w:rFonts w:ascii="Arial" w:hAnsi="Arial" w:cs="Arial"/>
        </w:rPr>
        <w:t xml:space="preserve"> were </w:t>
      </w:r>
      <w:r w:rsidRPr="00B25153">
        <w:rPr>
          <w:rFonts w:ascii="Arial" w:hAnsi="Arial" w:cs="Arial"/>
          <w:b/>
        </w:rPr>
        <w:t>approved</w:t>
      </w:r>
      <w:r w:rsidRPr="00613F78">
        <w:rPr>
          <w:rFonts w:ascii="Arial" w:hAnsi="Arial" w:cs="Arial"/>
        </w:rPr>
        <w:t xml:space="preserve"> as a true record and signed by the Chair.</w:t>
      </w:r>
    </w:p>
    <w:p w:rsidR="00754DB1" w:rsidRDefault="00754DB1" w:rsidP="00073ECC">
      <w:pPr>
        <w:spacing w:before="240" w:after="240" w:line="240" w:lineRule="exact"/>
        <w:rPr>
          <w:rFonts w:ascii="Arial" w:hAnsi="Arial" w:cs="Arial"/>
        </w:rPr>
      </w:pPr>
      <w:r>
        <w:rPr>
          <w:rFonts w:ascii="Arial" w:hAnsi="Arial" w:cs="Arial"/>
        </w:rPr>
        <w:t>4.2.</w:t>
      </w:r>
      <w:r w:rsidRPr="00D90654">
        <w:rPr>
          <w:rFonts w:ascii="Arial" w:hAnsi="Arial" w:cs="Arial"/>
        </w:rPr>
        <w:t xml:space="preserve">      The action log was reviewed and updated accordingly. </w:t>
      </w:r>
    </w:p>
    <w:p w:rsidR="00754DB1" w:rsidRDefault="00754DB1" w:rsidP="00113D57">
      <w:pPr>
        <w:spacing w:before="240" w:after="240" w:line="240" w:lineRule="exact"/>
        <w:ind w:left="720" w:hanging="720"/>
        <w:rPr>
          <w:rFonts w:ascii="Arial" w:hAnsi="Arial" w:cs="Arial"/>
        </w:rPr>
      </w:pPr>
      <w:r>
        <w:rPr>
          <w:rFonts w:ascii="Arial" w:hAnsi="Arial" w:cs="Arial"/>
        </w:rPr>
        <w:t xml:space="preserve">4.3 </w:t>
      </w:r>
      <w:r>
        <w:rPr>
          <w:rFonts w:ascii="Arial" w:hAnsi="Arial" w:cs="Arial"/>
        </w:rPr>
        <w:tab/>
        <w:t xml:space="preserve">The Key ’20 questions’ document would be brought to the next meeting in January. </w:t>
      </w:r>
    </w:p>
    <w:p w:rsidR="00754DB1" w:rsidRDefault="00754DB1" w:rsidP="00113D57">
      <w:pPr>
        <w:spacing w:before="240" w:after="240" w:line="240" w:lineRule="exact"/>
        <w:ind w:left="720" w:hanging="720"/>
        <w:rPr>
          <w:rFonts w:ascii="Arial" w:hAnsi="Arial" w:cs="Arial"/>
        </w:rPr>
      </w:pPr>
      <w:r>
        <w:rPr>
          <w:rFonts w:ascii="Arial" w:hAnsi="Arial" w:cs="Arial"/>
        </w:rPr>
        <w:t>4.4.</w:t>
      </w:r>
      <w:r>
        <w:rPr>
          <w:rFonts w:ascii="Arial" w:hAnsi="Arial" w:cs="Arial"/>
        </w:rPr>
        <w:tab/>
        <w:t xml:space="preserve">There were no other matters arising. </w:t>
      </w:r>
    </w:p>
    <w:p w:rsidR="00754DB1" w:rsidRPr="00073ECC" w:rsidRDefault="00754DB1" w:rsidP="00073ECC">
      <w:pPr>
        <w:spacing w:before="240" w:after="240" w:line="240" w:lineRule="exact"/>
        <w:rPr>
          <w:rFonts w:ascii="Arial" w:hAnsi="Arial" w:cs="Arial"/>
        </w:rPr>
      </w:pPr>
      <w:r>
        <w:rPr>
          <w:rFonts w:ascii="Arial" w:hAnsi="Arial" w:cs="Arial"/>
          <w:b/>
        </w:rPr>
        <w:t xml:space="preserve">5.  </w:t>
      </w:r>
      <w:r w:rsidRPr="00073ECC">
        <w:rPr>
          <w:rFonts w:ascii="Arial" w:hAnsi="Arial" w:cs="Arial"/>
          <w:b/>
        </w:rPr>
        <w:t xml:space="preserve">Membership of the Governing Body </w:t>
      </w:r>
    </w:p>
    <w:p w:rsidR="00754DB1" w:rsidRDefault="00754DB1" w:rsidP="005B1CFF">
      <w:pPr>
        <w:spacing w:before="240" w:after="240" w:line="240" w:lineRule="exact"/>
        <w:ind w:left="720" w:hanging="720"/>
        <w:rPr>
          <w:rFonts w:ascii="Arial" w:hAnsi="Arial" w:cs="Arial"/>
        </w:rPr>
      </w:pPr>
      <w:r>
        <w:rPr>
          <w:rFonts w:ascii="Arial" w:hAnsi="Arial" w:cs="Arial"/>
        </w:rPr>
        <w:t>5.1.</w:t>
      </w:r>
      <w:r>
        <w:rPr>
          <w:rFonts w:ascii="Arial" w:hAnsi="Arial" w:cs="Arial"/>
        </w:rPr>
        <w:tab/>
        <w:t xml:space="preserve"> A prospective candidate had been identified for the vacant Co-Opted Governor role and an interview due to take place on 18 November 2019. An update would be brought to the next meeting. </w:t>
      </w:r>
    </w:p>
    <w:p w:rsidR="00754DB1" w:rsidRPr="00C53027" w:rsidRDefault="00754DB1" w:rsidP="009E4F7D">
      <w:pPr>
        <w:spacing w:before="240" w:after="240" w:line="240" w:lineRule="exact"/>
        <w:ind w:left="720" w:hanging="720"/>
        <w:rPr>
          <w:rFonts w:ascii="Arial" w:hAnsi="Arial" w:cs="Arial"/>
        </w:rPr>
      </w:pPr>
      <w:r>
        <w:rPr>
          <w:rFonts w:ascii="Arial" w:hAnsi="Arial" w:cs="Arial"/>
        </w:rPr>
        <w:t>5.2.</w:t>
      </w:r>
      <w:r>
        <w:rPr>
          <w:rFonts w:ascii="Arial" w:hAnsi="Arial" w:cs="Arial"/>
        </w:rPr>
        <w:tab/>
        <w:t xml:space="preserve">There were no other changes to report or terms due to expire before the next meeting.  </w:t>
      </w:r>
    </w:p>
    <w:p w:rsidR="00754DB1" w:rsidRPr="00A06B2A" w:rsidRDefault="00754DB1" w:rsidP="008820CE">
      <w:pPr>
        <w:pStyle w:val="ListParagraph"/>
        <w:numPr>
          <w:ilvl w:val="0"/>
          <w:numId w:val="2"/>
        </w:numPr>
        <w:rPr>
          <w:rFonts w:ascii="Arial" w:hAnsi="Arial" w:cs="Arial"/>
          <w:b/>
        </w:rPr>
      </w:pPr>
      <w:r w:rsidRPr="003865DF">
        <w:rPr>
          <w:rFonts w:ascii="Arial" w:hAnsi="Arial" w:cs="Arial"/>
          <w:b/>
        </w:rPr>
        <w:t xml:space="preserve">Chair’s Report </w:t>
      </w:r>
      <w:r w:rsidRPr="00A06B2A">
        <w:rPr>
          <w:rFonts w:ascii="Arial" w:hAnsi="Arial" w:cs="Arial"/>
        </w:rPr>
        <w:t xml:space="preserve"> </w:t>
      </w:r>
    </w:p>
    <w:p w:rsidR="00754DB1" w:rsidRDefault="00754DB1" w:rsidP="005B1CFF">
      <w:pPr>
        <w:spacing w:before="240" w:after="240" w:line="240" w:lineRule="exact"/>
        <w:ind w:left="720" w:hanging="720"/>
        <w:rPr>
          <w:rFonts w:ascii="Arial" w:hAnsi="Arial" w:cs="Arial"/>
        </w:rPr>
      </w:pPr>
      <w:r>
        <w:rPr>
          <w:rFonts w:ascii="Arial" w:hAnsi="Arial" w:cs="Arial"/>
        </w:rPr>
        <w:t>6.1.</w:t>
      </w:r>
      <w:r>
        <w:rPr>
          <w:rFonts w:ascii="Arial" w:hAnsi="Arial" w:cs="Arial"/>
        </w:rPr>
        <w:tab/>
        <w:t xml:space="preserve">The Chair advised that the Pay Panel had met to consider and agree individual teaching staff pay awards. The Headteacher’s performance management review had also been held (see Part II minutes). </w:t>
      </w:r>
    </w:p>
    <w:p w:rsidR="00754DB1" w:rsidRDefault="00754DB1" w:rsidP="005B1CFF">
      <w:pPr>
        <w:spacing w:before="240" w:after="240" w:line="240" w:lineRule="exact"/>
        <w:ind w:left="720" w:hanging="720"/>
        <w:rPr>
          <w:rFonts w:ascii="Arial" w:hAnsi="Arial" w:cs="Arial"/>
        </w:rPr>
      </w:pPr>
      <w:r>
        <w:rPr>
          <w:rFonts w:ascii="Arial" w:hAnsi="Arial" w:cs="Arial"/>
        </w:rPr>
        <w:t>6.2.</w:t>
      </w:r>
      <w:r>
        <w:rPr>
          <w:rFonts w:ascii="Arial" w:hAnsi="Arial" w:cs="Arial"/>
        </w:rPr>
        <w:tab/>
        <w:t xml:space="preserve">Helen Walsh and Katy Jackson had attended the recent HEP Chairs meeting. The themes and foci of the session had included: BAME and Turkish pupils’ attainment; the new Ofsted inspection framework; funding; and falling pupil rolls. Governors noted that due to falling rolls one local school had reduced by one class; in contrast another local academy trust was consulting to increase its’ Published Admission Number. </w:t>
      </w:r>
    </w:p>
    <w:p w:rsidR="00754DB1" w:rsidRPr="00EA28E3" w:rsidRDefault="00754DB1" w:rsidP="005B1CFF">
      <w:pPr>
        <w:spacing w:before="240" w:after="240" w:line="240" w:lineRule="exact"/>
        <w:ind w:left="720" w:hanging="720"/>
        <w:rPr>
          <w:rFonts w:ascii="Arial" w:hAnsi="Arial" w:cs="Arial"/>
        </w:rPr>
      </w:pPr>
      <w:r>
        <w:rPr>
          <w:rFonts w:ascii="Arial" w:hAnsi="Arial" w:cs="Arial"/>
        </w:rPr>
        <w:t>6.3.</w:t>
      </w:r>
      <w:r>
        <w:rPr>
          <w:rFonts w:ascii="Arial" w:hAnsi="Arial" w:cs="Arial"/>
        </w:rPr>
        <w:tab/>
        <w:t>Governors thanked the Chair for her significant contributions and leadership, noting that it was her last meeting as the incumbent. All attendees were pleased that she would be remaining as a member of the Governing Body that would allow retention of the extensive skills and experience.</w:t>
      </w:r>
    </w:p>
    <w:p w:rsidR="00754DB1" w:rsidRDefault="00754DB1" w:rsidP="007B43E1">
      <w:pPr>
        <w:rPr>
          <w:rFonts w:ascii="Arial" w:hAnsi="Arial" w:cs="Arial"/>
          <w:b/>
        </w:rPr>
      </w:pPr>
      <w:r>
        <w:rPr>
          <w:rFonts w:ascii="Arial" w:hAnsi="Arial" w:cs="Arial"/>
          <w:b/>
        </w:rPr>
        <w:t>7</w:t>
      </w:r>
      <w:r w:rsidRPr="007B43E1">
        <w:rPr>
          <w:rFonts w:ascii="Arial" w:hAnsi="Arial" w:cs="Arial"/>
          <w:b/>
        </w:rPr>
        <w:t xml:space="preserve">. </w:t>
      </w:r>
      <w:r>
        <w:rPr>
          <w:rFonts w:ascii="Arial" w:hAnsi="Arial" w:cs="Arial"/>
          <w:b/>
        </w:rPr>
        <w:t>Strategic Thinking</w:t>
      </w:r>
    </w:p>
    <w:p w:rsidR="00754DB1" w:rsidRDefault="00754DB1" w:rsidP="00EA28E3">
      <w:pPr>
        <w:ind w:left="720" w:hanging="720"/>
        <w:rPr>
          <w:rFonts w:ascii="Arial" w:hAnsi="Arial" w:cs="Arial"/>
        </w:rPr>
      </w:pPr>
      <w:r>
        <w:rPr>
          <w:rFonts w:ascii="Arial" w:hAnsi="Arial" w:cs="Arial"/>
        </w:rPr>
        <w:t>7</w:t>
      </w:r>
      <w:r w:rsidRPr="002510A4">
        <w:rPr>
          <w:rFonts w:ascii="Arial" w:hAnsi="Arial" w:cs="Arial"/>
        </w:rPr>
        <w:t>.1.</w:t>
      </w:r>
      <w:r w:rsidRPr="002510A4">
        <w:rPr>
          <w:rFonts w:ascii="Arial" w:hAnsi="Arial" w:cs="Arial"/>
        </w:rPr>
        <w:tab/>
      </w:r>
      <w:r>
        <w:rPr>
          <w:rFonts w:ascii="Arial" w:hAnsi="Arial" w:cs="Arial"/>
        </w:rPr>
        <w:t>The ’20 questions for Governing Bodies’ document would be discussed at the next meeting.</w:t>
      </w:r>
    </w:p>
    <w:p w:rsidR="00754DB1" w:rsidRDefault="00754DB1" w:rsidP="009E4F7D">
      <w:pPr>
        <w:spacing w:before="240" w:after="240" w:line="240" w:lineRule="exact"/>
        <w:ind w:left="720" w:hanging="720"/>
        <w:rPr>
          <w:rFonts w:ascii="Arial" w:hAnsi="Arial" w:cs="Arial"/>
          <w:b/>
        </w:rPr>
      </w:pPr>
      <w:r>
        <w:rPr>
          <w:rFonts w:ascii="Arial" w:hAnsi="Arial" w:cs="Arial"/>
          <w:b/>
        </w:rPr>
        <w:t>8. Committee Terms of Reference 2019/20 and Scheme of Delegation 2019/20</w:t>
      </w:r>
    </w:p>
    <w:p w:rsidR="00754DB1" w:rsidRDefault="00754DB1" w:rsidP="009E4F7D">
      <w:pPr>
        <w:spacing w:before="240" w:after="240" w:line="240" w:lineRule="exact"/>
        <w:ind w:left="720" w:hanging="720"/>
        <w:rPr>
          <w:rFonts w:ascii="Arial" w:hAnsi="Arial" w:cs="Arial"/>
          <w:bCs/>
        </w:rPr>
      </w:pPr>
      <w:r>
        <w:rPr>
          <w:rFonts w:ascii="Arial" w:hAnsi="Arial" w:cs="Arial"/>
          <w:bCs/>
        </w:rPr>
        <w:t>8.1</w:t>
      </w:r>
      <w:r>
        <w:rPr>
          <w:rFonts w:ascii="Arial" w:hAnsi="Arial" w:cs="Arial"/>
          <w:bCs/>
        </w:rPr>
        <w:tab/>
        <w:t xml:space="preserve">The Governing Body </w:t>
      </w:r>
      <w:r>
        <w:rPr>
          <w:rFonts w:ascii="Arial" w:hAnsi="Arial" w:cs="Arial"/>
          <w:b/>
        </w:rPr>
        <w:t>approved</w:t>
      </w:r>
      <w:r>
        <w:rPr>
          <w:rFonts w:ascii="Arial" w:hAnsi="Arial" w:cs="Arial"/>
          <w:bCs/>
        </w:rPr>
        <w:t xml:space="preserve"> the following:</w:t>
      </w:r>
    </w:p>
    <w:p w:rsidR="00754DB1" w:rsidRPr="00A64959" w:rsidRDefault="00754DB1" w:rsidP="00A64959">
      <w:pPr>
        <w:pStyle w:val="ListParagraph"/>
        <w:numPr>
          <w:ilvl w:val="0"/>
          <w:numId w:val="13"/>
        </w:numPr>
        <w:rPr>
          <w:rFonts w:ascii="Arial" w:hAnsi="Arial" w:cs="Arial"/>
        </w:rPr>
      </w:pPr>
      <w:r w:rsidRPr="00A64959">
        <w:rPr>
          <w:rFonts w:ascii="Arial" w:hAnsi="Arial" w:cs="Arial"/>
        </w:rPr>
        <w:t>Premises and Health and Safety Committee Terms of Reference 2019/20</w:t>
      </w:r>
    </w:p>
    <w:p w:rsidR="00754DB1" w:rsidRPr="00A64959" w:rsidRDefault="00754DB1" w:rsidP="00A64959">
      <w:pPr>
        <w:pStyle w:val="ListParagraph"/>
        <w:numPr>
          <w:ilvl w:val="0"/>
          <w:numId w:val="13"/>
        </w:numPr>
        <w:rPr>
          <w:rFonts w:ascii="Arial" w:hAnsi="Arial" w:cs="Arial"/>
        </w:rPr>
      </w:pPr>
      <w:r w:rsidRPr="00A64959">
        <w:rPr>
          <w:rFonts w:ascii="Arial" w:hAnsi="Arial" w:cs="Arial"/>
        </w:rPr>
        <w:t>Resources Committee Terms of Reference 2019/20</w:t>
      </w:r>
    </w:p>
    <w:p w:rsidR="00754DB1" w:rsidRPr="00A64959" w:rsidRDefault="00754DB1" w:rsidP="00A64959">
      <w:pPr>
        <w:pStyle w:val="ListParagraph"/>
        <w:numPr>
          <w:ilvl w:val="0"/>
          <w:numId w:val="13"/>
        </w:numPr>
        <w:rPr>
          <w:rFonts w:ascii="Arial" w:hAnsi="Arial" w:cs="Arial"/>
        </w:rPr>
      </w:pPr>
      <w:r w:rsidRPr="00A64959">
        <w:rPr>
          <w:rFonts w:ascii="Arial" w:hAnsi="Arial" w:cs="Arial"/>
        </w:rPr>
        <w:t>Pay Committee Terms of Reference 2019/20</w:t>
      </w:r>
    </w:p>
    <w:p w:rsidR="00754DB1" w:rsidRPr="00A64959" w:rsidRDefault="00754DB1" w:rsidP="00A64959">
      <w:pPr>
        <w:pStyle w:val="ListParagraph"/>
        <w:numPr>
          <w:ilvl w:val="0"/>
          <w:numId w:val="13"/>
        </w:numPr>
        <w:spacing w:before="240" w:after="240" w:line="240" w:lineRule="exact"/>
        <w:rPr>
          <w:rFonts w:ascii="Arial" w:hAnsi="Arial" w:cs="Arial"/>
          <w:bCs/>
        </w:rPr>
      </w:pPr>
      <w:r w:rsidRPr="00A64959">
        <w:rPr>
          <w:rFonts w:ascii="Arial" w:hAnsi="Arial" w:cs="Arial"/>
        </w:rPr>
        <w:t>Scheme of Delegation 2019/20</w:t>
      </w:r>
    </w:p>
    <w:p w:rsidR="00754DB1" w:rsidRDefault="00754DB1" w:rsidP="009E4F7D">
      <w:pPr>
        <w:spacing w:before="240" w:after="240" w:line="240" w:lineRule="exact"/>
        <w:ind w:left="720" w:hanging="720"/>
        <w:rPr>
          <w:rFonts w:ascii="Arial" w:hAnsi="Arial" w:cs="Arial"/>
          <w:b/>
        </w:rPr>
      </w:pPr>
      <w:r>
        <w:rPr>
          <w:rFonts w:ascii="Arial" w:hAnsi="Arial" w:cs="Arial"/>
          <w:b/>
        </w:rPr>
        <w:t xml:space="preserve">9. Headteacher’s Report: Autumn 2 2019 </w:t>
      </w:r>
    </w:p>
    <w:p w:rsidR="00754DB1" w:rsidRDefault="00754DB1" w:rsidP="009E4F7D">
      <w:pPr>
        <w:spacing w:before="240" w:after="240" w:line="240" w:lineRule="exact"/>
        <w:ind w:left="720" w:hanging="720"/>
        <w:rPr>
          <w:rFonts w:ascii="Arial" w:hAnsi="Arial" w:cs="Arial"/>
        </w:rPr>
      </w:pPr>
      <w:r>
        <w:rPr>
          <w:rFonts w:ascii="Arial" w:hAnsi="Arial" w:cs="Arial"/>
        </w:rPr>
        <w:t xml:space="preserve">9.1. </w:t>
      </w:r>
      <w:r>
        <w:rPr>
          <w:rFonts w:ascii="Arial" w:hAnsi="Arial" w:cs="Arial"/>
        </w:rPr>
        <w:tab/>
      </w:r>
      <w:r w:rsidRPr="00D519AF">
        <w:rPr>
          <w:rFonts w:ascii="Arial" w:hAnsi="Arial" w:cs="Arial"/>
        </w:rPr>
        <w:t>The Headteacher’s Report had been circulated in advance of the meeting</w:t>
      </w:r>
      <w:r>
        <w:rPr>
          <w:rFonts w:ascii="Arial" w:hAnsi="Arial" w:cs="Arial"/>
        </w:rPr>
        <w:t xml:space="preserve"> setting out details of school context and admissions; staffing update; attendance and punctuality; performance management update; behaviour and exclusions; engagement with parents and carers; significant school dates; and School Development Plan priorities. </w:t>
      </w:r>
    </w:p>
    <w:p w:rsidR="00754DB1" w:rsidRDefault="00754DB1" w:rsidP="009E4F7D">
      <w:pPr>
        <w:spacing w:before="240" w:after="240" w:line="240" w:lineRule="exact"/>
        <w:ind w:left="720" w:hanging="720"/>
        <w:rPr>
          <w:rFonts w:ascii="Arial" w:hAnsi="Arial" w:cs="Arial"/>
        </w:rPr>
      </w:pPr>
      <w:r>
        <w:rPr>
          <w:rFonts w:ascii="Arial" w:hAnsi="Arial" w:cs="Arial"/>
        </w:rPr>
        <w:t xml:space="preserve">9.2. </w:t>
      </w:r>
      <w:r>
        <w:rPr>
          <w:rFonts w:ascii="Arial" w:hAnsi="Arial" w:cs="Arial"/>
        </w:rPr>
        <w:tab/>
        <w:t xml:space="preserve">A report from the School Effectiveness Partner’s visit of 2 October 2019 had also been circulated in advance of the meeting. </w:t>
      </w:r>
    </w:p>
    <w:p w:rsidR="00754DB1" w:rsidRDefault="00754DB1" w:rsidP="006A5534">
      <w:pPr>
        <w:spacing w:before="240" w:after="240" w:line="240" w:lineRule="exact"/>
        <w:ind w:left="720" w:hanging="720"/>
        <w:rPr>
          <w:rFonts w:ascii="Arial" w:hAnsi="Arial" w:cs="Arial"/>
        </w:rPr>
      </w:pPr>
      <w:r>
        <w:rPr>
          <w:rFonts w:ascii="Arial" w:hAnsi="Arial" w:cs="Arial"/>
        </w:rPr>
        <w:t>9.3</w:t>
      </w:r>
      <w:r>
        <w:rPr>
          <w:rFonts w:ascii="Arial" w:hAnsi="Arial" w:cs="Arial"/>
        </w:rPr>
        <w:tab/>
        <w:t xml:space="preserve">Governors asked </w:t>
      </w:r>
      <w:r w:rsidRPr="006A5534">
        <w:rPr>
          <w:rFonts w:ascii="Arial" w:hAnsi="Arial" w:cs="Arial"/>
          <w:b/>
          <w:bCs/>
        </w:rPr>
        <w:t>questions</w:t>
      </w:r>
      <w:r>
        <w:rPr>
          <w:rFonts w:ascii="Arial" w:hAnsi="Arial" w:cs="Arial"/>
        </w:rPr>
        <w:t xml:space="preserve"> as follows:</w:t>
      </w:r>
    </w:p>
    <w:p w:rsidR="00754DB1" w:rsidRDefault="00754DB1" w:rsidP="006A5534">
      <w:pPr>
        <w:spacing w:before="240" w:after="240" w:line="240" w:lineRule="exact"/>
        <w:ind w:left="720" w:hanging="720"/>
        <w:rPr>
          <w:rFonts w:ascii="Arial" w:hAnsi="Arial" w:cs="Arial"/>
        </w:rPr>
      </w:pPr>
      <w:r>
        <w:rPr>
          <w:rFonts w:ascii="Arial" w:hAnsi="Arial" w:cs="Arial"/>
        </w:rPr>
        <w:tab/>
      </w:r>
      <w:r w:rsidRPr="006A5534">
        <w:rPr>
          <w:rFonts w:ascii="Arial" w:hAnsi="Arial" w:cs="Arial"/>
          <w:b/>
          <w:bCs/>
        </w:rPr>
        <w:t>Q</w:t>
      </w:r>
      <w:r>
        <w:rPr>
          <w:rFonts w:ascii="Arial" w:hAnsi="Arial" w:cs="Arial"/>
        </w:rPr>
        <w:t>: Why are year groups 1 and 5 above the Published Admissions Number?</w:t>
      </w:r>
    </w:p>
    <w:p w:rsidR="00754DB1" w:rsidRDefault="00754DB1" w:rsidP="006A5534">
      <w:pPr>
        <w:spacing w:before="240" w:after="240" w:line="240" w:lineRule="exact"/>
        <w:ind w:left="720" w:hanging="720"/>
        <w:rPr>
          <w:rFonts w:ascii="Arial" w:hAnsi="Arial" w:cs="Arial"/>
        </w:rPr>
      </w:pPr>
      <w:r>
        <w:rPr>
          <w:rFonts w:ascii="Arial" w:hAnsi="Arial" w:cs="Arial"/>
          <w:b/>
          <w:bCs/>
        </w:rPr>
        <w:tab/>
        <w:t>A</w:t>
      </w:r>
      <w:r w:rsidRPr="005E3710">
        <w:rPr>
          <w:rFonts w:ascii="Arial" w:hAnsi="Arial" w:cs="Arial"/>
        </w:rPr>
        <w:t>:</w:t>
      </w:r>
      <w:r>
        <w:rPr>
          <w:rFonts w:ascii="Arial" w:hAnsi="Arial" w:cs="Arial"/>
        </w:rPr>
        <w:t xml:space="preserve"> One additional pupil was admitted to year 5 with an EHCP; one further pupil was admitted to year 5, and one pupil to year 1, due to errors being made by the Local Authority.</w:t>
      </w:r>
    </w:p>
    <w:p w:rsidR="00754DB1" w:rsidRDefault="00754DB1" w:rsidP="006A5534">
      <w:pPr>
        <w:spacing w:before="240" w:after="240" w:line="240" w:lineRule="exact"/>
        <w:ind w:left="720" w:hanging="720"/>
        <w:rPr>
          <w:rFonts w:ascii="Arial" w:hAnsi="Arial" w:cs="Arial"/>
        </w:rPr>
      </w:pPr>
      <w:r>
        <w:rPr>
          <w:rFonts w:ascii="Arial" w:hAnsi="Arial" w:cs="Arial"/>
          <w:b/>
          <w:bCs/>
        </w:rPr>
        <w:tab/>
        <w:t>Q</w:t>
      </w:r>
      <w:r w:rsidRPr="00264AD2">
        <w:rPr>
          <w:rFonts w:ascii="Arial" w:hAnsi="Arial" w:cs="Arial"/>
        </w:rPr>
        <w:t>:</w:t>
      </w:r>
      <w:r>
        <w:rPr>
          <w:rFonts w:ascii="Arial" w:hAnsi="Arial" w:cs="Arial"/>
        </w:rPr>
        <w:t xml:space="preserve"> What are the main areas of impact on attendance?</w:t>
      </w:r>
    </w:p>
    <w:p w:rsidR="00754DB1" w:rsidRDefault="00754DB1" w:rsidP="006A5534">
      <w:pPr>
        <w:spacing w:before="240" w:after="240" w:line="240" w:lineRule="exact"/>
        <w:ind w:left="720" w:hanging="720"/>
        <w:rPr>
          <w:rFonts w:ascii="Arial" w:hAnsi="Arial" w:cs="Arial"/>
        </w:rPr>
      </w:pPr>
      <w:r>
        <w:rPr>
          <w:rFonts w:ascii="Arial" w:hAnsi="Arial" w:cs="Arial"/>
          <w:b/>
          <w:bCs/>
        </w:rPr>
        <w:tab/>
        <w:t>A</w:t>
      </w:r>
      <w:r w:rsidRPr="00264AD2">
        <w:rPr>
          <w:rFonts w:ascii="Arial" w:hAnsi="Arial" w:cs="Arial"/>
        </w:rPr>
        <w:t>:</w:t>
      </w:r>
      <w:r>
        <w:rPr>
          <w:rFonts w:ascii="Arial" w:hAnsi="Arial" w:cs="Arial"/>
        </w:rPr>
        <w:t xml:space="preserve"> Attendance and punctuality is very good overall. One main area of impact is pupils with medical needs.</w:t>
      </w:r>
    </w:p>
    <w:p w:rsidR="00754DB1" w:rsidRDefault="00754DB1" w:rsidP="006A5534">
      <w:pPr>
        <w:spacing w:before="240" w:after="240" w:line="240" w:lineRule="exact"/>
        <w:ind w:left="720" w:hanging="720"/>
        <w:rPr>
          <w:rFonts w:ascii="Arial" w:hAnsi="Arial" w:cs="Arial"/>
        </w:rPr>
      </w:pPr>
      <w:r>
        <w:rPr>
          <w:rFonts w:ascii="Arial" w:hAnsi="Arial" w:cs="Arial"/>
          <w:b/>
          <w:bCs/>
        </w:rPr>
        <w:tab/>
        <w:t>Q</w:t>
      </w:r>
      <w:r w:rsidRPr="00E102DB">
        <w:rPr>
          <w:rFonts w:ascii="Arial" w:hAnsi="Arial" w:cs="Arial"/>
        </w:rPr>
        <w:t>:</w:t>
      </w:r>
      <w:r>
        <w:rPr>
          <w:rFonts w:ascii="Arial" w:hAnsi="Arial" w:cs="Arial"/>
        </w:rPr>
        <w:t xml:space="preserve"> Is the school continuing to engage with parents via questionnaires?</w:t>
      </w:r>
    </w:p>
    <w:p w:rsidR="00754DB1" w:rsidRDefault="00754DB1" w:rsidP="006A5534">
      <w:pPr>
        <w:spacing w:before="240" w:after="240" w:line="240" w:lineRule="exact"/>
        <w:ind w:left="720" w:hanging="720"/>
        <w:rPr>
          <w:rFonts w:ascii="Arial" w:hAnsi="Arial" w:cs="Arial"/>
        </w:rPr>
      </w:pPr>
      <w:r>
        <w:rPr>
          <w:rFonts w:ascii="Arial" w:hAnsi="Arial" w:cs="Arial"/>
          <w:b/>
          <w:bCs/>
        </w:rPr>
        <w:tab/>
        <w:t>A</w:t>
      </w:r>
      <w:r>
        <w:rPr>
          <w:rFonts w:ascii="Arial" w:hAnsi="Arial" w:cs="Arial"/>
        </w:rPr>
        <w:t>: Yes, these are continuing and data from the past three years results is available on the school website. Using survey monkey to undertake anonymous surveys had increased the overall response rate. Other surveys have also been undertaken: an inclusion survey; and a mental health and wellbeing survey for staff.</w:t>
      </w:r>
    </w:p>
    <w:p w:rsidR="00754DB1" w:rsidRDefault="00754DB1" w:rsidP="00F4597E">
      <w:pPr>
        <w:spacing w:before="240" w:after="240" w:line="240" w:lineRule="exact"/>
        <w:ind w:left="720"/>
        <w:rPr>
          <w:rFonts w:ascii="Arial" w:hAnsi="Arial" w:cs="Arial"/>
        </w:rPr>
      </w:pPr>
      <w:r>
        <w:rPr>
          <w:rFonts w:ascii="Arial" w:hAnsi="Arial" w:cs="Arial"/>
          <w:b/>
          <w:bCs/>
        </w:rPr>
        <w:t xml:space="preserve">Q: </w:t>
      </w:r>
      <w:r>
        <w:rPr>
          <w:rFonts w:ascii="Arial" w:hAnsi="Arial" w:cs="Arial"/>
        </w:rPr>
        <w:t>The outcomes in the School Effectiveness Partner (SEP) visit report are very positive. What are the plans for future visits?</w:t>
      </w:r>
    </w:p>
    <w:p w:rsidR="00754DB1" w:rsidRPr="00F4597E" w:rsidRDefault="00754DB1" w:rsidP="00F4597E">
      <w:pPr>
        <w:spacing w:before="240" w:after="240" w:line="240" w:lineRule="exact"/>
        <w:ind w:left="720"/>
        <w:rPr>
          <w:rFonts w:ascii="Arial" w:hAnsi="Arial" w:cs="Arial"/>
        </w:rPr>
      </w:pPr>
      <w:r>
        <w:rPr>
          <w:rFonts w:ascii="Arial" w:hAnsi="Arial" w:cs="Arial"/>
          <w:b/>
          <w:bCs/>
        </w:rPr>
        <w:t>A:</w:t>
      </w:r>
      <w:r>
        <w:rPr>
          <w:rFonts w:ascii="Arial" w:hAnsi="Arial" w:cs="Arial"/>
        </w:rPr>
        <w:t xml:space="preserve"> The report is very positive, and all leaders contributed to the visit. All action points identified in the report have been completed. A timetable of future visits is in place going forward that will link with the priorities identified in the SEF. Following the visit, an English and Maths development session was delivered that enabled staff to review subject action plans and continue to develop and improve approaches to pedagogy. The SEP visit had provided a valuable opportunity for leaders to work together in teams and focus on the future. </w:t>
      </w:r>
    </w:p>
    <w:p w:rsidR="00754DB1" w:rsidRDefault="00754DB1" w:rsidP="00F01805">
      <w:pPr>
        <w:spacing w:before="240" w:after="240" w:line="240" w:lineRule="exact"/>
        <w:ind w:left="720" w:hanging="720"/>
        <w:rPr>
          <w:rFonts w:ascii="Arial" w:hAnsi="Arial" w:cs="Arial"/>
        </w:rPr>
      </w:pPr>
      <w:r>
        <w:rPr>
          <w:rFonts w:ascii="Arial" w:hAnsi="Arial" w:cs="Arial"/>
        </w:rPr>
        <w:t>9.4.</w:t>
      </w:r>
      <w:r>
        <w:rPr>
          <w:rFonts w:ascii="Arial" w:hAnsi="Arial" w:cs="Arial"/>
        </w:rPr>
        <w:tab/>
        <w:t xml:space="preserve">Governors </w:t>
      </w:r>
      <w:r w:rsidRPr="00306284">
        <w:rPr>
          <w:rFonts w:ascii="Arial" w:hAnsi="Arial" w:cs="Arial"/>
          <w:b/>
        </w:rPr>
        <w:t>thanked</w:t>
      </w:r>
      <w:r>
        <w:rPr>
          <w:rFonts w:ascii="Arial" w:hAnsi="Arial" w:cs="Arial"/>
        </w:rPr>
        <w:t xml:space="preserve"> the Headteacher for providing a detailed update and for answering questions. </w:t>
      </w:r>
    </w:p>
    <w:p w:rsidR="00754DB1" w:rsidRDefault="00754DB1" w:rsidP="00085B5E">
      <w:pPr>
        <w:spacing w:before="240" w:after="240" w:line="240" w:lineRule="exact"/>
        <w:rPr>
          <w:rFonts w:ascii="Arial" w:hAnsi="Arial" w:cs="Arial"/>
          <w:b/>
        </w:rPr>
      </w:pPr>
      <w:r>
        <w:rPr>
          <w:rFonts w:ascii="Arial" w:hAnsi="Arial" w:cs="Arial"/>
          <w:b/>
        </w:rPr>
        <w:t>10</w:t>
      </w:r>
      <w:r w:rsidRPr="00085B5E">
        <w:rPr>
          <w:rFonts w:ascii="Arial" w:hAnsi="Arial" w:cs="Arial"/>
          <w:b/>
        </w:rPr>
        <w:t>.</w:t>
      </w:r>
      <w:r>
        <w:rPr>
          <w:rFonts w:ascii="Arial" w:hAnsi="Arial" w:cs="Arial"/>
          <w:b/>
        </w:rPr>
        <w:t xml:space="preserve"> School Development Plan 2019/20</w:t>
      </w:r>
    </w:p>
    <w:p w:rsidR="00754DB1" w:rsidRPr="003C3FB9" w:rsidRDefault="00754DB1" w:rsidP="00503899">
      <w:pPr>
        <w:spacing w:before="240" w:after="240" w:line="240" w:lineRule="exact"/>
        <w:ind w:left="720" w:hanging="720"/>
        <w:rPr>
          <w:rFonts w:ascii="Verdana" w:hAnsi="Verdana" w:cs="Arial"/>
          <w:color w:val="FFFFFF"/>
          <w:sz w:val="14"/>
          <w:szCs w:val="14"/>
        </w:rPr>
      </w:pPr>
      <w:r>
        <w:rPr>
          <w:rFonts w:ascii="Arial" w:hAnsi="Arial" w:cs="Arial"/>
          <w:bCs/>
        </w:rPr>
        <w:t>10.1.</w:t>
      </w:r>
      <w:r>
        <w:rPr>
          <w:rFonts w:ascii="Arial" w:hAnsi="Arial" w:cs="Arial"/>
          <w:bCs/>
        </w:rPr>
        <w:tab/>
      </w:r>
      <w:r w:rsidRPr="00085B5E">
        <w:rPr>
          <w:rFonts w:ascii="Arial" w:hAnsi="Arial" w:cs="Arial"/>
          <w:b/>
        </w:rPr>
        <w:t xml:space="preserve"> </w:t>
      </w:r>
      <w:r>
        <w:rPr>
          <w:rFonts w:ascii="Arial" w:hAnsi="Arial" w:cs="Arial"/>
          <w:bCs/>
        </w:rPr>
        <w:t xml:space="preserve">The School Development Plan 2019/20 would be brought to the next meeting in January 2020. </w:t>
      </w:r>
      <w:r w:rsidRPr="002D5AB2">
        <w:rPr>
          <w:rFonts w:ascii="Segoe UI" w:hAnsi="Segoe UI" w:cs="Segoe UI"/>
          <w:color w:val="FFFFFF"/>
          <w:sz w:val="14"/>
          <w:szCs w:val="14"/>
        </w:rPr>
        <w:t>h.  To ensure emotional and pastoral needs are being met to enable children, families and staff thrive</w:t>
      </w:r>
    </w:p>
    <w:p w:rsidR="00754DB1" w:rsidRPr="00085B5E" w:rsidRDefault="00754DB1" w:rsidP="00085B5E">
      <w:pPr>
        <w:spacing w:before="240" w:after="240" w:line="240" w:lineRule="exact"/>
        <w:rPr>
          <w:rFonts w:ascii="Arial" w:hAnsi="Arial" w:cs="Arial"/>
          <w:b/>
        </w:rPr>
      </w:pPr>
      <w:r>
        <w:rPr>
          <w:rFonts w:ascii="Arial" w:hAnsi="Arial" w:cs="Arial"/>
          <w:b/>
        </w:rPr>
        <w:t>11. SEND</w:t>
      </w:r>
    </w:p>
    <w:p w:rsidR="00754DB1" w:rsidRPr="00344AC1" w:rsidRDefault="00754DB1" w:rsidP="003C3FB9">
      <w:pPr>
        <w:spacing w:before="240" w:after="240" w:line="240" w:lineRule="exact"/>
        <w:ind w:left="720" w:hanging="720"/>
        <w:rPr>
          <w:rFonts w:ascii="Arial" w:hAnsi="Arial" w:cs="Arial"/>
        </w:rPr>
      </w:pPr>
      <w:r>
        <w:rPr>
          <w:rFonts w:ascii="Arial" w:hAnsi="Arial" w:cs="Arial"/>
        </w:rPr>
        <w:t>11.1.</w:t>
      </w:r>
      <w:r>
        <w:rPr>
          <w:rFonts w:ascii="Arial" w:hAnsi="Arial" w:cs="Arial"/>
        </w:rPr>
        <w:tab/>
        <w:t xml:space="preserve">The Governing Body </w:t>
      </w:r>
      <w:r w:rsidRPr="00CE2893">
        <w:rPr>
          <w:rFonts w:ascii="Arial" w:hAnsi="Arial" w:cs="Arial"/>
          <w:b/>
          <w:bCs/>
        </w:rPr>
        <w:t>noted</w:t>
      </w:r>
      <w:r>
        <w:rPr>
          <w:rFonts w:ascii="Arial" w:hAnsi="Arial" w:cs="Arial"/>
        </w:rPr>
        <w:t xml:space="preserve"> the Inclusion Report that had been circulated in advance of the meeting. </w:t>
      </w:r>
    </w:p>
    <w:p w:rsidR="00754DB1" w:rsidRDefault="00754DB1" w:rsidP="003330CF">
      <w:pPr>
        <w:spacing w:after="240"/>
        <w:rPr>
          <w:rFonts w:ascii="Arial" w:hAnsi="Arial" w:cs="Arial"/>
          <w:b/>
        </w:rPr>
      </w:pPr>
      <w:r w:rsidRPr="00797AA8">
        <w:rPr>
          <w:rFonts w:ascii="Arial" w:hAnsi="Arial" w:cs="Arial"/>
          <w:b/>
        </w:rPr>
        <w:t>1</w:t>
      </w:r>
      <w:r>
        <w:rPr>
          <w:rFonts w:ascii="Arial" w:hAnsi="Arial" w:cs="Arial"/>
          <w:b/>
        </w:rPr>
        <w:t>2</w:t>
      </w:r>
      <w:r w:rsidRPr="00797AA8">
        <w:rPr>
          <w:rFonts w:ascii="Arial" w:hAnsi="Arial" w:cs="Arial"/>
          <w:b/>
        </w:rPr>
        <w:t xml:space="preserve">. </w:t>
      </w:r>
      <w:r>
        <w:rPr>
          <w:rFonts w:ascii="Arial" w:hAnsi="Arial" w:cs="Arial"/>
          <w:b/>
        </w:rPr>
        <w:t xml:space="preserve"> Policies/Documents for Approval </w:t>
      </w:r>
    </w:p>
    <w:p w:rsidR="00754DB1" w:rsidRDefault="00754DB1" w:rsidP="00CF3F15">
      <w:pPr>
        <w:spacing w:after="240"/>
        <w:ind w:left="720" w:hanging="720"/>
        <w:rPr>
          <w:rFonts w:ascii="Arial" w:hAnsi="Arial" w:cs="Arial"/>
        </w:rPr>
      </w:pPr>
      <w:r>
        <w:rPr>
          <w:rFonts w:ascii="Arial" w:hAnsi="Arial" w:cs="Arial"/>
        </w:rPr>
        <w:t>12.1</w:t>
      </w:r>
      <w:r>
        <w:rPr>
          <w:rFonts w:ascii="Arial" w:hAnsi="Arial" w:cs="Arial"/>
        </w:rPr>
        <w:tab/>
        <w:t xml:space="preserve">The Governing Body </w:t>
      </w:r>
      <w:r w:rsidRPr="00DF3541">
        <w:rPr>
          <w:rFonts w:ascii="Arial" w:hAnsi="Arial" w:cs="Arial"/>
          <w:b/>
        </w:rPr>
        <w:t>approved</w:t>
      </w:r>
      <w:r>
        <w:rPr>
          <w:rFonts w:ascii="Arial" w:hAnsi="Arial" w:cs="Arial"/>
        </w:rPr>
        <w:t xml:space="preserve"> the following policies/documents:</w:t>
      </w:r>
    </w:p>
    <w:p w:rsidR="00754DB1" w:rsidRDefault="00754DB1" w:rsidP="00503899">
      <w:pPr>
        <w:spacing w:after="240"/>
        <w:ind w:left="720"/>
        <w:rPr>
          <w:rFonts w:ascii="Arial" w:hAnsi="Arial" w:cs="Arial"/>
        </w:rPr>
      </w:pPr>
      <w:r>
        <w:rPr>
          <w:rFonts w:ascii="Arial" w:hAnsi="Arial" w:cs="Arial"/>
        </w:rPr>
        <w:t>Pay Policy 2019/20</w:t>
      </w:r>
    </w:p>
    <w:p w:rsidR="00754DB1" w:rsidRDefault="00754DB1" w:rsidP="00503899">
      <w:pPr>
        <w:spacing w:after="240"/>
        <w:ind w:left="720"/>
        <w:rPr>
          <w:rFonts w:ascii="Arial" w:hAnsi="Arial" w:cs="Arial"/>
        </w:rPr>
      </w:pPr>
      <w:r>
        <w:rPr>
          <w:rFonts w:ascii="Arial" w:hAnsi="Arial" w:cs="Arial"/>
        </w:rPr>
        <w:t>Safeguarding Policy</w:t>
      </w:r>
    </w:p>
    <w:p w:rsidR="00754DB1" w:rsidRDefault="00754DB1" w:rsidP="00503899">
      <w:pPr>
        <w:spacing w:after="240"/>
        <w:ind w:left="720"/>
        <w:rPr>
          <w:rFonts w:ascii="Arial" w:hAnsi="Arial" w:cs="Arial"/>
        </w:rPr>
      </w:pPr>
      <w:r>
        <w:rPr>
          <w:rFonts w:ascii="Arial" w:hAnsi="Arial" w:cs="Arial"/>
        </w:rPr>
        <w:t>Looked After Children Policy</w:t>
      </w:r>
    </w:p>
    <w:p w:rsidR="00754DB1" w:rsidRDefault="00754DB1" w:rsidP="00503899">
      <w:pPr>
        <w:spacing w:after="240"/>
        <w:ind w:left="720"/>
        <w:rPr>
          <w:rFonts w:ascii="Arial" w:hAnsi="Arial" w:cs="Arial"/>
        </w:rPr>
      </w:pPr>
      <w:r>
        <w:rPr>
          <w:rFonts w:ascii="Arial" w:hAnsi="Arial" w:cs="Arial"/>
        </w:rPr>
        <w:t>Health and Safety Policy</w:t>
      </w:r>
    </w:p>
    <w:p w:rsidR="00754DB1" w:rsidRDefault="00754DB1" w:rsidP="00503899">
      <w:pPr>
        <w:spacing w:after="240"/>
        <w:ind w:left="720"/>
        <w:rPr>
          <w:rFonts w:ascii="Arial" w:hAnsi="Arial" w:cs="Arial"/>
        </w:rPr>
      </w:pPr>
      <w:r>
        <w:rPr>
          <w:rFonts w:ascii="Arial" w:hAnsi="Arial" w:cs="Arial"/>
        </w:rPr>
        <w:t xml:space="preserve">Attendance and Punctuality Policy </w:t>
      </w:r>
      <w:r>
        <w:rPr>
          <w:rFonts w:ascii="Arial" w:hAnsi="Arial" w:cs="Arial"/>
        </w:rPr>
        <w:tab/>
      </w:r>
    </w:p>
    <w:p w:rsidR="00754DB1" w:rsidRDefault="00754DB1" w:rsidP="003330CF">
      <w:pPr>
        <w:spacing w:after="240"/>
        <w:rPr>
          <w:rFonts w:ascii="Arial" w:hAnsi="Arial" w:cs="Arial"/>
          <w:b/>
        </w:rPr>
      </w:pPr>
      <w:r>
        <w:rPr>
          <w:rFonts w:ascii="Arial" w:hAnsi="Arial" w:cs="Arial"/>
          <w:b/>
        </w:rPr>
        <w:t>13.  Reports from Committees and Lead Governors</w:t>
      </w:r>
    </w:p>
    <w:p w:rsidR="00754DB1" w:rsidRDefault="00754DB1" w:rsidP="00695140">
      <w:pPr>
        <w:spacing w:after="240"/>
        <w:ind w:left="720" w:hanging="720"/>
        <w:rPr>
          <w:rFonts w:ascii="Arial" w:hAnsi="Arial" w:cs="Arial"/>
          <w:bCs/>
        </w:rPr>
      </w:pPr>
      <w:r>
        <w:rPr>
          <w:rFonts w:ascii="Arial" w:hAnsi="Arial" w:cs="Arial"/>
          <w:bCs/>
        </w:rPr>
        <w:t>13.1</w:t>
      </w:r>
      <w:r>
        <w:rPr>
          <w:rFonts w:ascii="Arial" w:hAnsi="Arial" w:cs="Arial"/>
          <w:bCs/>
        </w:rPr>
        <w:tab/>
        <w:t xml:space="preserve">The Governing Body </w:t>
      </w:r>
      <w:r>
        <w:rPr>
          <w:rFonts w:ascii="Arial" w:hAnsi="Arial" w:cs="Arial"/>
          <w:b/>
        </w:rPr>
        <w:t>noted</w:t>
      </w:r>
      <w:r>
        <w:rPr>
          <w:rFonts w:ascii="Arial" w:hAnsi="Arial" w:cs="Arial"/>
          <w:bCs/>
        </w:rPr>
        <w:t xml:space="preserve"> the minutes of the Resources Committee that met on 11 October 2019. The main focus of the meeting had been considering the re-profiled budget 2019/20.</w:t>
      </w:r>
    </w:p>
    <w:p w:rsidR="00754DB1" w:rsidRDefault="00754DB1" w:rsidP="00201887">
      <w:pPr>
        <w:spacing w:after="240"/>
        <w:ind w:left="720" w:hanging="720"/>
        <w:rPr>
          <w:rFonts w:ascii="Arial" w:hAnsi="Arial" w:cs="Arial"/>
          <w:bCs/>
        </w:rPr>
      </w:pPr>
      <w:r>
        <w:rPr>
          <w:rFonts w:ascii="Arial" w:hAnsi="Arial" w:cs="Arial"/>
          <w:bCs/>
        </w:rPr>
        <w:t>13.2.</w:t>
      </w:r>
      <w:r>
        <w:rPr>
          <w:rFonts w:ascii="Arial" w:hAnsi="Arial" w:cs="Arial"/>
          <w:bCs/>
        </w:rPr>
        <w:tab/>
        <w:t xml:space="preserve">The Governing Body </w:t>
      </w:r>
      <w:r>
        <w:rPr>
          <w:rFonts w:ascii="Arial" w:hAnsi="Arial" w:cs="Arial"/>
          <w:b/>
        </w:rPr>
        <w:t>noted</w:t>
      </w:r>
      <w:r>
        <w:rPr>
          <w:rFonts w:ascii="Arial" w:hAnsi="Arial" w:cs="Arial"/>
          <w:bCs/>
        </w:rPr>
        <w:t xml:space="preserve"> the minutes of the Premises and Health and Safety Committee that met on 11 October 2019. </w:t>
      </w:r>
    </w:p>
    <w:p w:rsidR="00754DB1" w:rsidRDefault="00754DB1" w:rsidP="00B64CCD">
      <w:pPr>
        <w:spacing w:after="240"/>
        <w:ind w:left="720" w:hanging="720"/>
        <w:rPr>
          <w:rFonts w:ascii="Arial" w:hAnsi="Arial" w:cs="Arial"/>
          <w:bCs/>
        </w:rPr>
      </w:pPr>
      <w:r>
        <w:rPr>
          <w:rFonts w:ascii="Arial" w:hAnsi="Arial" w:cs="Arial"/>
          <w:bCs/>
        </w:rPr>
        <w:t>13.3.</w:t>
      </w:r>
      <w:r>
        <w:rPr>
          <w:rFonts w:ascii="Arial" w:hAnsi="Arial" w:cs="Arial"/>
          <w:bCs/>
        </w:rPr>
        <w:tab/>
        <w:t xml:space="preserve">The Governing Body </w:t>
      </w:r>
      <w:r>
        <w:rPr>
          <w:rFonts w:ascii="Arial" w:hAnsi="Arial" w:cs="Arial"/>
          <w:b/>
        </w:rPr>
        <w:t>noted</w:t>
      </w:r>
      <w:r>
        <w:rPr>
          <w:rFonts w:ascii="Arial" w:hAnsi="Arial" w:cs="Arial"/>
          <w:bCs/>
        </w:rPr>
        <w:t xml:space="preserve"> the minutes of the Curriculum Committee that met on 14 October 2019. The main focus of the meeting was a presentation on foundation subjects over the last 3 years.</w:t>
      </w:r>
    </w:p>
    <w:p w:rsidR="00754DB1" w:rsidRDefault="00754DB1" w:rsidP="00F843E7">
      <w:pPr>
        <w:spacing w:after="240"/>
        <w:ind w:left="720" w:hanging="720"/>
        <w:rPr>
          <w:rFonts w:ascii="Arial" w:hAnsi="Arial" w:cs="Arial"/>
          <w:bCs/>
        </w:rPr>
      </w:pPr>
      <w:r>
        <w:rPr>
          <w:rFonts w:ascii="Arial" w:hAnsi="Arial" w:cs="Arial"/>
          <w:bCs/>
        </w:rPr>
        <w:t>13.4</w:t>
      </w:r>
      <w:r>
        <w:rPr>
          <w:rFonts w:ascii="Arial" w:hAnsi="Arial" w:cs="Arial"/>
          <w:bCs/>
        </w:rPr>
        <w:tab/>
        <w:t xml:space="preserve">The Governing Body </w:t>
      </w:r>
      <w:r>
        <w:rPr>
          <w:rFonts w:ascii="Arial" w:hAnsi="Arial" w:cs="Arial"/>
          <w:b/>
        </w:rPr>
        <w:t>noted</w:t>
      </w:r>
      <w:r>
        <w:rPr>
          <w:rFonts w:ascii="Arial" w:hAnsi="Arial" w:cs="Arial"/>
          <w:bCs/>
        </w:rPr>
        <w:t xml:space="preserve"> the minutes of the Communications Committee that met on 7 October 2019. The annual report was currently under development and an audit of the website was due to be undertaken. </w:t>
      </w:r>
    </w:p>
    <w:p w:rsidR="00754DB1" w:rsidRDefault="00754DB1" w:rsidP="00F843E7">
      <w:pPr>
        <w:spacing w:after="240"/>
        <w:ind w:left="720" w:hanging="720"/>
        <w:rPr>
          <w:rFonts w:ascii="Arial" w:hAnsi="Arial" w:cs="Arial"/>
          <w:bCs/>
        </w:rPr>
      </w:pPr>
      <w:r>
        <w:rPr>
          <w:rFonts w:ascii="Arial" w:hAnsi="Arial" w:cs="Arial"/>
          <w:bCs/>
        </w:rPr>
        <w:t>13.5.</w:t>
      </w:r>
      <w:r>
        <w:rPr>
          <w:rFonts w:ascii="Arial" w:hAnsi="Arial" w:cs="Arial"/>
          <w:bCs/>
        </w:rPr>
        <w:tab/>
        <w:t>Reports from Lead Governors were provided as follows:</w:t>
      </w:r>
    </w:p>
    <w:p w:rsidR="00754DB1" w:rsidRDefault="00754DB1" w:rsidP="00F843E7">
      <w:pPr>
        <w:spacing w:after="240"/>
        <w:ind w:left="720" w:hanging="720"/>
        <w:rPr>
          <w:rFonts w:ascii="Arial" w:hAnsi="Arial" w:cs="Arial"/>
          <w:bCs/>
        </w:rPr>
      </w:pPr>
      <w:r>
        <w:rPr>
          <w:rFonts w:ascii="Arial" w:hAnsi="Arial" w:cs="Arial"/>
          <w:bCs/>
        </w:rPr>
        <w:tab/>
      </w:r>
      <w:r w:rsidRPr="00260C88">
        <w:rPr>
          <w:rFonts w:ascii="Arial" w:hAnsi="Arial" w:cs="Arial"/>
          <w:bCs/>
          <w:u w:val="single"/>
        </w:rPr>
        <w:t>BAME: Helen Walsh</w:t>
      </w:r>
      <w:r>
        <w:rPr>
          <w:rFonts w:ascii="Arial" w:hAnsi="Arial" w:cs="Arial"/>
          <w:bCs/>
        </w:rPr>
        <w:t xml:space="preserve">: Helen was due to meet Emily Gazzard and Emel Ali regarding the BAME pledge. An update would be provided at the next FGB meeting. </w:t>
      </w:r>
    </w:p>
    <w:p w:rsidR="00754DB1" w:rsidRDefault="00754DB1" w:rsidP="00F843E7">
      <w:pPr>
        <w:spacing w:after="240"/>
        <w:ind w:left="720" w:hanging="720"/>
        <w:rPr>
          <w:rFonts w:ascii="Arial" w:hAnsi="Arial" w:cs="Arial"/>
          <w:bCs/>
        </w:rPr>
      </w:pPr>
      <w:r>
        <w:rPr>
          <w:rFonts w:ascii="Arial" w:hAnsi="Arial" w:cs="Arial"/>
          <w:bCs/>
        </w:rPr>
        <w:tab/>
      </w:r>
      <w:r w:rsidRPr="00260C88">
        <w:rPr>
          <w:rFonts w:ascii="Arial" w:hAnsi="Arial" w:cs="Arial"/>
          <w:bCs/>
          <w:u w:val="single"/>
        </w:rPr>
        <w:t>Safeguarding and Child Protection: Lucy Freestone and Katy Jackson</w:t>
      </w:r>
      <w:r>
        <w:rPr>
          <w:rFonts w:ascii="Arial" w:hAnsi="Arial" w:cs="Arial"/>
          <w:bCs/>
        </w:rPr>
        <w:t xml:space="preserve">: Both Leads had met Emel Ali and undertaken a mini audit. There were no significant issues to raise. Governors were encouraged to complete the NSPCC online safeguarding and Home Office PREVENT training. Katy Jackson confirmed she had completed the PREVENT training. Governors noted that clarification of the policy regarding parent volunteers taking photographs on school trips had been provided; risk assessments were due to be undertaken going forward. </w:t>
      </w:r>
    </w:p>
    <w:p w:rsidR="00754DB1" w:rsidRDefault="00754DB1" w:rsidP="00F843E7">
      <w:pPr>
        <w:spacing w:after="240"/>
        <w:ind w:left="720" w:hanging="720"/>
        <w:rPr>
          <w:rFonts w:ascii="Arial" w:hAnsi="Arial" w:cs="Arial"/>
          <w:bCs/>
        </w:rPr>
      </w:pPr>
      <w:r>
        <w:rPr>
          <w:rFonts w:ascii="Arial" w:hAnsi="Arial" w:cs="Arial"/>
          <w:bCs/>
        </w:rPr>
        <w:tab/>
      </w:r>
      <w:r w:rsidRPr="00260C88">
        <w:rPr>
          <w:rFonts w:ascii="Arial" w:hAnsi="Arial" w:cs="Arial"/>
          <w:bCs/>
          <w:u w:val="single"/>
        </w:rPr>
        <w:t>Inclusion: Dianne Bluemink</w:t>
      </w:r>
      <w:r>
        <w:rPr>
          <w:rFonts w:ascii="Arial" w:hAnsi="Arial" w:cs="Arial"/>
          <w:bCs/>
        </w:rPr>
        <w:t>: Dianne had met with Emily Gazzard to review year 1 and year 6 interventions for vocabulary and reading for groups with dyslexia. All pupils had been very engaged during the visit and the level of support in place was excellent. Details of the interventions in place were available on the Governors Portal.</w:t>
      </w:r>
    </w:p>
    <w:p w:rsidR="00754DB1" w:rsidRDefault="00754DB1" w:rsidP="00F843E7">
      <w:pPr>
        <w:spacing w:after="240"/>
        <w:ind w:left="720" w:hanging="720"/>
        <w:rPr>
          <w:rFonts w:ascii="Arial" w:hAnsi="Arial" w:cs="Arial"/>
          <w:bCs/>
        </w:rPr>
      </w:pPr>
      <w:r>
        <w:rPr>
          <w:rFonts w:ascii="Arial" w:hAnsi="Arial" w:cs="Arial"/>
          <w:bCs/>
        </w:rPr>
        <w:tab/>
      </w:r>
      <w:r w:rsidRPr="00260C88">
        <w:rPr>
          <w:rFonts w:ascii="Arial" w:hAnsi="Arial" w:cs="Arial"/>
          <w:bCs/>
          <w:u w:val="single"/>
        </w:rPr>
        <w:t>STEAM: Deborah Smith and Simon Green</w:t>
      </w:r>
      <w:r>
        <w:rPr>
          <w:rFonts w:ascii="Arial" w:hAnsi="Arial" w:cs="Arial"/>
          <w:bCs/>
        </w:rPr>
        <w:t xml:space="preserve">: Dates were due to be set for a visit in the summer 2020 term. Simon and Deborah had met with subject leads and attended the science fair during the Autumn 2019 term. </w:t>
      </w:r>
    </w:p>
    <w:p w:rsidR="00754DB1" w:rsidRDefault="00754DB1" w:rsidP="00F843E7">
      <w:pPr>
        <w:spacing w:after="240"/>
        <w:ind w:left="720" w:hanging="720"/>
        <w:rPr>
          <w:rFonts w:ascii="Arial" w:hAnsi="Arial" w:cs="Arial"/>
          <w:bCs/>
        </w:rPr>
      </w:pPr>
      <w:r>
        <w:rPr>
          <w:rFonts w:ascii="Arial" w:hAnsi="Arial" w:cs="Arial"/>
          <w:bCs/>
        </w:rPr>
        <w:tab/>
      </w:r>
      <w:r w:rsidRPr="00260C88">
        <w:rPr>
          <w:rFonts w:ascii="Arial" w:hAnsi="Arial" w:cs="Arial"/>
          <w:bCs/>
          <w:u w:val="single"/>
        </w:rPr>
        <w:t>GDPR: Fiona Doyle</w:t>
      </w:r>
      <w:r>
        <w:rPr>
          <w:rFonts w:ascii="Arial" w:hAnsi="Arial" w:cs="Arial"/>
          <w:bCs/>
        </w:rPr>
        <w:t xml:space="preserve">: There were no issues to raise. A visit was due to be arranged before the end of the Autumn 2019 term. </w:t>
      </w:r>
    </w:p>
    <w:p w:rsidR="00754DB1" w:rsidRDefault="00754DB1" w:rsidP="00F843E7">
      <w:pPr>
        <w:spacing w:after="240"/>
        <w:ind w:left="720" w:hanging="720"/>
        <w:rPr>
          <w:rFonts w:ascii="Arial" w:hAnsi="Arial" w:cs="Arial"/>
          <w:bCs/>
        </w:rPr>
      </w:pPr>
      <w:r>
        <w:rPr>
          <w:rFonts w:ascii="Arial" w:hAnsi="Arial" w:cs="Arial"/>
          <w:bCs/>
        </w:rPr>
        <w:tab/>
      </w:r>
      <w:r w:rsidRPr="00260C88">
        <w:rPr>
          <w:rFonts w:ascii="Arial" w:hAnsi="Arial" w:cs="Arial"/>
          <w:bCs/>
          <w:u w:val="single"/>
        </w:rPr>
        <w:t>EYFS: Camilla Bolt</w:t>
      </w:r>
      <w:r>
        <w:rPr>
          <w:rFonts w:ascii="Arial" w:hAnsi="Arial" w:cs="Arial"/>
          <w:bCs/>
        </w:rPr>
        <w:t>: Camilla had attended an EYFS training course and was due to meet with the Headteacher before the end of the Autumn 2019 term to review baseline data assessment outcomes.</w:t>
      </w:r>
    </w:p>
    <w:p w:rsidR="00754DB1" w:rsidRDefault="00754DB1" w:rsidP="00F843E7">
      <w:pPr>
        <w:spacing w:after="240"/>
        <w:ind w:left="720" w:hanging="720"/>
        <w:rPr>
          <w:rFonts w:ascii="Arial" w:hAnsi="Arial" w:cs="Arial"/>
          <w:bCs/>
        </w:rPr>
      </w:pPr>
      <w:r>
        <w:rPr>
          <w:rFonts w:ascii="Arial" w:hAnsi="Arial" w:cs="Arial"/>
          <w:bCs/>
        </w:rPr>
        <w:tab/>
      </w:r>
      <w:r w:rsidRPr="00260C88">
        <w:rPr>
          <w:rFonts w:ascii="Arial" w:hAnsi="Arial" w:cs="Arial"/>
          <w:bCs/>
          <w:u w:val="single"/>
        </w:rPr>
        <w:t>Sustainability and Environment: Sophie Papworth</w:t>
      </w:r>
      <w:r>
        <w:rPr>
          <w:rFonts w:ascii="Arial" w:hAnsi="Arial" w:cs="Arial"/>
          <w:bCs/>
        </w:rPr>
        <w:t xml:space="preserve">: Sophie had attended a meeting with the Muswell Hill Sustainability Group and had linked with other local schools to consider and discuss relevant issues. The school were taking steps to reduce waste and involving the School Council in ongoing initiatives. </w:t>
      </w:r>
    </w:p>
    <w:p w:rsidR="00754DB1" w:rsidRPr="00C50784" w:rsidRDefault="00754DB1" w:rsidP="00F843E7">
      <w:pPr>
        <w:spacing w:after="240"/>
        <w:ind w:left="720" w:hanging="720"/>
        <w:rPr>
          <w:rFonts w:ascii="Arial" w:hAnsi="Arial" w:cs="Arial"/>
          <w:bCs/>
        </w:rPr>
      </w:pPr>
      <w:r>
        <w:rPr>
          <w:rFonts w:ascii="Arial" w:hAnsi="Arial" w:cs="Arial"/>
          <w:bCs/>
        </w:rPr>
        <w:tab/>
      </w:r>
      <w:r w:rsidRPr="002576B1">
        <w:rPr>
          <w:rFonts w:ascii="Arial" w:hAnsi="Arial" w:cs="Arial"/>
          <w:bCs/>
          <w:u w:val="single"/>
        </w:rPr>
        <w:t>Mental Health and Wellbeing: Ally Tansley:</w:t>
      </w:r>
      <w:r>
        <w:rPr>
          <w:rFonts w:ascii="Arial" w:hAnsi="Arial" w:cs="Arial"/>
          <w:bCs/>
        </w:rPr>
        <w:t xml:space="preserve"> Ally was due to meet Sam Perkins on 29 November 2019. </w:t>
      </w:r>
    </w:p>
    <w:p w:rsidR="00754DB1" w:rsidRDefault="00754DB1" w:rsidP="00CE2893">
      <w:pPr>
        <w:spacing w:after="240"/>
        <w:ind w:left="720" w:hanging="720"/>
        <w:rPr>
          <w:rFonts w:ascii="Arial" w:hAnsi="Arial" w:cs="Arial"/>
          <w:b/>
        </w:rPr>
      </w:pPr>
      <w:r>
        <w:rPr>
          <w:rFonts w:ascii="Arial" w:hAnsi="Arial" w:cs="Arial"/>
          <w:bCs/>
        </w:rPr>
        <w:tab/>
      </w:r>
      <w:r w:rsidRPr="00A05C4B">
        <w:rPr>
          <w:rFonts w:ascii="Arial" w:hAnsi="Arial" w:cs="Arial"/>
          <w:bCs/>
          <w:u w:val="single"/>
        </w:rPr>
        <w:t>PE and Sports: Ally Tansley and Camilla Bolt</w:t>
      </w:r>
      <w:r>
        <w:rPr>
          <w:rFonts w:ascii="Arial" w:hAnsi="Arial" w:cs="Arial"/>
          <w:bCs/>
        </w:rPr>
        <w:t>: Ally and Camilla were due to review the Sports Premium strategy.</w:t>
      </w:r>
    </w:p>
    <w:p w:rsidR="00754DB1" w:rsidRPr="00797AA8" w:rsidRDefault="00754DB1" w:rsidP="003330CF">
      <w:pPr>
        <w:spacing w:after="240"/>
        <w:rPr>
          <w:rFonts w:ascii="Arial" w:hAnsi="Arial" w:cs="Arial"/>
          <w:b/>
        </w:rPr>
      </w:pPr>
      <w:r>
        <w:rPr>
          <w:rFonts w:ascii="Arial" w:hAnsi="Arial" w:cs="Arial"/>
          <w:b/>
        </w:rPr>
        <w:t xml:space="preserve">14. </w:t>
      </w:r>
      <w:r w:rsidRPr="00797AA8">
        <w:rPr>
          <w:rFonts w:ascii="Arial" w:hAnsi="Arial" w:cs="Arial"/>
          <w:b/>
        </w:rPr>
        <w:t>Governor Visits</w:t>
      </w:r>
    </w:p>
    <w:p w:rsidR="00754DB1" w:rsidRDefault="00754DB1" w:rsidP="0081294D">
      <w:pPr>
        <w:spacing w:after="240"/>
        <w:ind w:left="720" w:hanging="720"/>
        <w:rPr>
          <w:rFonts w:ascii="Arial" w:hAnsi="Arial" w:cs="Arial"/>
        </w:rPr>
      </w:pPr>
      <w:r>
        <w:rPr>
          <w:rFonts w:ascii="Arial" w:hAnsi="Arial" w:cs="Arial"/>
        </w:rPr>
        <w:t>14.1</w:t>
      </w:r>
      <w:r>
        <w:rPr>
          <w:rFonts w:ascii="Arial" w:hAnsi="Arial" w:cs="Arial"/>
        </w:rPr>
        <w:tab/>
        <w:t xml:space="preserve">Visits had been reported under item 14 above. </w:t>
      </w:r>
    </w:p>
    <w:p w:rsidR="00754DB1" w:rsidRDefault="00754DB1" w:rsidP="0081294D">
      <w:pPr>
        <w:spacing w:after="240"/>
        <w:ind w:left="720" w:hanging="720"/>
        <w:rPr>
          <w:rFonts w:ascii="Arial" w:hAnsi="Arial" w:cs="Arial"/>
        </w:rPr>
      </w:pPr>
      <w:r>
        <w:rPr>
          <w:rFonts w:ascii="Arial" w:hAnsi="Arial" w:cs="Arial"/>
        </w:rPr>
        <w:t>14.2.</w:t>
      </w:r>
      <w:r>
        <w:rPr>
          <w:rFonts w:ascii="Arial" w:hAnsi="Arial" w:cs="Arial"/>
        </w:rPr>
        <w:tab/>
        <w:t xml:space="preserve">Simon Green was due to undertake a health and safety walkaround before the next Premises and Health and Safety Committee meeting on 17 January 2020. </w:t>
      </w:r>
    </w:p>
    <w:p w:rsidR="00754DB1" w:rsidRPr="00797AA8" w:rsidRDefault="00754DB1" w:rsidP="003330CF">
      <w:pPr>
        <w:spacing w:after="240"/>
        <w:rPr>
          <w:rFonts w:ascii="Arial" w:hAnsi="Arial" w:cs="Arial"/>
          <w:b/>
        </w:rPr>
      </w:pPr>
      <w:r>
        <w:rPr>
          <w:rFonts w:ascii="Arial" w:hAnsi="Arial" w:cs="Arial"/>
          <w:b/>
        </w:rPr>
        <w:t>15</w:t>
      </w:r>
      <w:r w:rsidRPr="00797AA8">
        <w:rPr>
          <w:rFonts w:ascii="Arial" w:hAnsi="Arial" w:cs="Arial"/>
          <w:b/>
        </w:rPr>
        <w:t xml:space="preserve">. </w:t>
      </w:r>
      <w:r>
        <w:rPr>
          <w:rFonts w:ascii="Arial" w:hAnsi="Arial" w:cs="Arial"/>
          <w:b/>
        </w:rPr>
        <w:t xml:space="preserve">Governor Training  </w:t>
      </w:r>
    </w:p>
    <w:p w:rsidR="00754DB1" w:rsidRDefault="00754DB1" w:rsidP="00CF3F15">
      <w:pPr>
        <w:spacing w:after="240"/>
        <w:ind w:left="720" w:hanging="720"/>
        <w:rPr>
          <w:rFonts w:ascii="Arial" w:hAnsi="Arial" w:cs="Arial"/>
        </w:rPr>
      </w:pPr>
      <w:r>
        <w:rPr>
          <w:rFonts w:ascii="Arial" w:hAnsi="Arial" w:cs="Arial"/>
        </w:rPr>
        <w:t>15.1</w:t>
      </w:r>
      <w:r>
        <w:rPr>
          <w:rFonts w:ascii="Arial" w:hAnsi="Arial" w:cs="Arial"/>
        </w:rPr>
        <w:tab/>
        <w:t xml:space="preserve">Helen Walsh had attended the attachment awareness training delivered on 28 October 2019. </w:t>
      </w:r>
    </w:p>
    <w:p w:rsidR="00754DB1" w:rsidRDefault="00754DB1" w:rsidP="00CF3F15">
      <w:pPr>
        <w:spacing w:after="240"/>
        <w:ind w:left="720" w:hanging="720"/>
        <w:rPr>
          <w:rFonts w:ascii="Arial" w:hAnsi="Arial" w:cs="Arial"/>
        </w:rPr>
      </w:pPr>
      <w:r>
        <w:rPr>
          <w:rFonts w:ascii="Arial" w:hAnsi="Arial" w:cs="Arial"/>
        </w:rPr>
        <w:t>15.2.</w:t>
      </w:r>
      <w:r>
        <w:rPr>
          <w:rFonts w:ascii="Arial" w:hAnsi="Arial" w:cs="Arial"/>
        </w:rPr>
        <w:tab/>
        <w:t>Katy Jackson had completed PREVENT training.</w:t>
      </w:r>
    </w:p>
    <w:p w:rsidR="00754DB1" w:rsidRDefault="00754DB1" w:rsidP="00CF3F15">
      <w:pPr>
        <w:spacing w:after="240"/>
        <w:ind w:left="720" w:hanging="720"/>
        <w:rPr>
          <w:rFonts w:ascii="Arial" w:hAnsi="Arial" w:cs="Arial"/>
        </w:rPr>
      </w:pPr>
      <w:r>
        <w:rPr>
          <w:rFonts w:ascii="Arial" w:hAnsi="Arial" w:cs="Arial"/>
        </w:rPr>
        <w:t>15.3.</w:t>
      </w:r>
      <w:r>
        <w:rPr>
          <w:rFonts w:ascii="Arial" w:hAnsi="Arial" w:cs="Arial"/>
        </w:rPr>
        <w:tab/>
        <w:t xml:space="preserve">Lucy Freestone had completed PREVENT training; attended the induction session for new Governors and child protection training session. </w:t>
      </w:r>
    </w:p>
    <w:p w:rsidR="00754DB1" w:rsidRDefault="00754DB1" w:rsidP="00CF3F15">
      <w:pPr>
        <w:spacing w:after="240"/>
        <w:ind w:left="720" w:hanging="720"/>
        <w:rPr>
          <w:rFonts w:ascii="Arial" w:hAnsi="Arial" w:cs="Arial"/>
        </w:rPr>
      </w:pPr>
      <w:r>
        <w:rPr>
          <w:rFonts w:ascii="Arial" w:hAnsi="Arial" w:cs="Arial"/>
        </w:rPr>
        <w:t>15.4</w:t>
      </w:r>
      <w:r>
        <w:rPr>
          <w:rFonts w:ascii="Arial" w:hAnsi="Arial" w:cs="Arial"/>
        </w:rPr>
        <w:tab/>
        <w:t>Fiona Doyle and Camilla Bolt had attended ‘preparing Governors for Ofsted training’ that had covered the importance of Governors having awareness of the following aspects:</w:t>
      </w:r>
      <w:r>
        <w:rPr>
          <w:rFonts w:ascii="Arial" w:hAnsi="Arial" w:cs="Arial"/>
        </w:rPr>
        <w:tab/>
      </w:r>
    </w:p>
    <w:p w:rsidR="00754DB1" w:rsidRDefault="00754DB1" w:rsidP="00D825AC">
      <w:pPr>
        <w:pStyle w:val="ListParagraph"/>
        <w:numPr>
          <w:ilvl w:val="0"/>
          <w:numId w:val="14"/>
        </w:numPr>
        <w:spacing w:after="240"/>
        <w:rPr>
          <w:rFonts w:ascii="Arial" w:hAnsi="Arial" w:cs="Arial"/>
        </w:rPr>
      </w:pPr>
      <w:r>
        <w:rPr>
          <w:rFonts w:ascii="Arial" w:hAnsi="Arial" w:cs="Arial"/>
        </w:rPr>
        <w:t>School vision and ethos</w:t>
      </w:r>
    </w:p>
    <w:p w:rsidR="00754DB1" w:rsidRDefault="00754DB1" w:rsidP="00D825AC">
      <w:pPr>
        <w:pStyle w:val="ListParagraph"/>
        <w:numPr>
          <w:ilvl w:val="0"/>
          <w:numId w:val="14"/>
        </w:numPr>
        <w:spacing w:after="240"/>
        <w:rPr>
          <w:rFonts w:ascii="Arial" w:hAnsi="Arial" w:cs="Arial"/>
        </w:rPr>
      </w:pPr>
      <w:r>
        <w:rPr>
          <w:rFonts w:ascii="Arial" w:hAnsi="Arial" w:cs="Arial"/>
        </w:rPr>
        <w:t>Curriculum intent, implementation and impact</w:t>
      </w:r>
    </w:p>
    <w:p w:rsidR="00754DB1" w:rsidRDefault="00754DB1" w:rsidP="009211C5">
      <w:pPr>
        <w:pStyle w:val="ListParagraph"/>
        <w:numPr>
          <w:ilvl w:val="0"/>
          <w:numId w:val="14"/>
        </w:numPr>
        <w:spacing w:after="240"/>
        <w:rPr>
          <w:rFonts w:ascii="Arial" w:hAnsi="Arial" w:cs="Arial"/>
        </w:rPr>
      </w:pPr>
      <w:r>
        <w:rPr>
          <w:rFonts w:ascii="Arial" w:hAnsi="Arial" w:cs="Arial"/>
        </w:rPr>
        <w:t>Phonics</w:t>
      </w:r>
    </w:p>
    <w:p w:rsidR="00754DB1" w:rsidRDefault="00754DB1" w:rsidP="009211C5">
      <w:pPr>
        <w:pStyle w:val="ListParagraph"/>
        <w:numPr>
          <w:ilvl w:val="0"/>
          <w:numId w:val="14"/>
        </w:numPr>
        <w:spacing w:after="240"/>
        <w:rPr>
          <w:rFonts w:ascii="Arial" w:hAnsi="Arial" w:cs="Arial"/>
        </w:rPr>
      </w:pPr>
      <w:r>
        <w:rPr>
          <w:rFonts w:ascii="Arial" w:hAnsi="Arial" w:cs="Arial"/>
        </w:rPr>
        <w:t>Early reading</w:t>
      </w:r>
    </w:p>
    <w:p w:rsidR="00754DB1" w:rsidRDefault="00754DB1" w:rsidP="009211C5">
      <w:pPr>
        <w:pStyle w:val="ListParagraph"/>
        <w:numPr>
          <w:ilvl w:val="0"/>
          <w:numId w:val="14"/>
        </w:numPr>
        <w:spacing w:after="240"/>
        <w:rPr>
          <w:rFonts w:ascii="Arial" w:hAnsi="Arial" w:cs="Arial"/>
        </w:rPr>
      </w:pPr>
      <w:r>
        <w:rPr>
          <w:rFonts w:ascii="Arial" w:hAnsi="Arial" w:cs="Arial"/>
        </w:rPr>
        <w:t xml:space="preserve">Curriculum design </w:t>
      </w:r>
    </w:p>
    <w:p w:rsidR="00754DB1" w:rsidRDefault="00754DB1" w:rsidP="009211C5">
      <w:pPr>
        <w:pStyle w:val="ListParagraph"/>
        <w:numPr>
          <w:ilvl w:val="0"/>
          <w:numId w:val="14"/>
        </w:numPr>
        <w:spacing w:after="240"/>
        <w:rPr>
          <w:rFonts w:ascii="Arial" w:hAnsi="Arial" w:cs="Arial"/>
        </w:rPr>
      </w:pPr>
      <w:r>
        <w:rPr>
          <w:rFonts w:ascii="Arial" w:hAnsi="Arial" w:cs="Arial"/>
        </w:rPr>
        <w:t>Safeguarding and child protection</w:t>
      </w:r>
    </w:p>
    <w:p w:rsidR="00754DB1" w:rsidRDefault="00754DB1" w:rsidP="009211C5">
      <w:pPr>
        <w:pStyle w:val="ListParagraph"/>
        <w:numPr>
          <w:ilvl w:val="0"/>
          <w:numId w:val="14"/>
        </w:numPr>
        <w:spacing w:after="240"/>
        <w:rPr>
          <w:rFonts w:ascii="Arial" w:hAnsi="Arial" w:cs="Arial"/>
        </w:rPr>
      </w:pPr>
      <w:r>
        <w:rPr>
          <w:rFonts w:ascii="Arial" w:hAnsi="Arial" w:cs="Arial"/>
        </w:rPr>
        <w:t>Staff CPD</w:t>
      </w:r>
    </w:p>
    <w:p w:rsidR="00754DB1" w:rsidRPr="004665BD" w:rsidRDefault="00754DB1" w:rsidP="00AA229E">
      <w:pPr>
        <w:spacing w:after="240"/>
        <w:ind w:left="720" w:hanging="720"/>
        <w:rPr>
          <w:rFonts w:ascii="Arial" w:hAnsi="Arial" w:cs="Arial"/>
        </w:rPr>
      </w:pPr>
      <w:r>
        <w:rPr>
          <w:rFonts w:ascii="Arial" w:hAnsi="Arial" w:cs="Arial"/>
        </w:rPr>
        <w:t>15.5</w:t>
      </w:r>
      <w:r>
        <w:rPr>
          <w:rFonts w:ascii="Arial" w:hAnsi="Arial" w:cs="Arial"/>
        </w:rPr>
        <w:tab/>
        <w:t xml:space="preserve">Key questions from the Ofsted training were due to be added to the agendas of the relevant Committee meetings for further discussion. </w:t>
      </w:r>
    </w:p>
    <w:p w:rsidR="00754DB1" w:rsidRPr="00797AA8" w:rsidRDefault="00754DB1" w:rsidP="003330CF">
      <w:pPr>
        <w:spacing w:after="240"/>
        <w:rPr>
          <w:rFonts w:ascii="Arial" w:hAnsi="Arial" w:cs="Arial"/>
          <w:b/>
        </w:rPr>
      </w:pPr>
      <w:r w:rsidRPr="00797AA8">
        <w:rPr>
          <w:rFonts w:ascii="Arial" w:hAnsi="Arial" w:cs="Arial"/>
          <w:b/>
        </w:rPr>
        <w:t>1</w:t>
      </w:r>
      <w:r>
        <w:rPr>
          <w:rFonts w:ascii="Arial" w:hAnsi="Arial" w:cs="Arial"/>
          <w:b/>
        </w:rPr>
        <w:t>6</w:t>
      </w:r>
      <w:r w:rsidRPr="00797AA8">
        <w:rPr>
          <w:rFonts w:ascii="Arial" w:hAnsi="Arial" w:cs="Arial"/>
          <w:b/>
        </w:rPr>
        <w:t>. Any Other Business</w:t>
      </w:r>
    </w:p>
    <w:p w:rsidR="00754DB1" w:rsidRDefault="00754DB1" w:rsidP="00797AA8">
      <w:pPr>
        <w:spacing w:after="240"/>
        <w:ind w:left="780" w:hanging="780"/>
        <w:rPr>
          <w:rFonts w:ascii="Arial" w:hAnsi="Arial" w:cs="Arial"/>
        </w:rPr>
      </w:pPr>
      <w:r>
        <w:rPr>
          <w:rFonts w:ascii="Arial" w:hAnsi="Arial" w:cs="Arial"/>
        </w:rPr>
        <w:t>16.1</w:t>
      </w:r>
      <w:r>
        <w:rPr>
          <w:rFonts w:ascii="Arial" w:hAnsi="Arial" w:cs="Arial"/>
        </w:rPr>
        <w:tab/>
        <w:t xml:space="preserve">There were no items of other business raised. </w:t>
      </w:r>
    </w:p>
    <w:p w:rsidR="00754DB1" w:rsidRPr="00797AA8" w:rsidRDefault="00754DB1" w:rsidP="00797AA8">
      <w:pPr>
        <w:rPr>
          <w:rFonts w:ascii="Arial" w:hAnsi="Arial" w:cs="Arial"/>
          <w:b/>
        </w:rPr>
      </w:pPr>
      <w:r>
        <w:rPr>
          <w:rFonts w:ascii="Arial" w:hAnsi="Arial" w:cs="Arial"/>
          <w:b/>
        </w:rPr>
        <w:t xml:space="preserve">17. </w:t>
      </w:r>
      <w:r w:rsidRPr="00797AA8">
        <w:rPr>
          <w:rFonts w:ascii="Arial" w:hAnsi="Arial" w:cs="Arial"/>
          <w:b/>
        </w:rPr>
        <w:t xml:space="preserve">Dates of Future meetings </w:t>
      </w:r>
      <w:r>
        <w:rPr>
          <w:rFonts w:ascii="Arial" w:hAnsi="Arial" w:cs="Arial"/>
          <w:b/>
        </w:rPr>
        <w:t>2019/20</w:t>
      </w:r>
    </w:p>
    <w:p w:rsidR="00754DB1" w:rsidRDefault="00754DB1" w:rsidP="00B7003D">
      <w:pPr>
        <w:rPr>
          <w:rFonts w:ascii="Arial" w:hAnsi="Arial" w:cs="Arial"/>
          <w:bCs/>
        </w:rPr>
      </w:pPr>
      <w:r>
        <w:rPr>
          <w:rFonts w:ascii="Arial" w:hAnsi="Arial" w:cs="Arial"/>
        </w:rPr>
        <w:t xml:space="preserve">17.1 </w:t>
      </w:r>
      <w:r w:rsidRPr="008A1722">
        <w:rPr>
          <w:rFonts w:ascii="Arial" w:hAnsi="Arial" w:cs="Arial"/>
        </w:rPr>
        <w:t xml:space="preserve">The Governing Body </w:t>
      </w:r>
      <w:r>
        <w:rPr>
          <w:rFonts w:ascii="Arial" w:hAnsi="Arial" w:cs="Arial"/>
          <w:b/>
        </w:rPr>
        <w:t>agreed</w:t>
      </w:r>
      <w:r w:rsidRPr="008A1722">
        <w:rPr>
          <w:rFonts w:ascii="Arial" w:hAnsi="Arial" w:cs="Arial"/>
        </w:rPr>
        <w:t xml:space="preserve"> the following dates: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394"/>
      </w:tblGrid>
      <w:tr w:rsidR="00754DB1" w:rsidRPr="00DD3172" w:rsidTr="00DD3172">
        <w:tc>
          <w:tcPr>
            <w:tcW w:w="4815" w:type="dxa"/>
          </w:tcPr>
          <w:p w:rsidR="00754DB1" w:rsidRPr="00DD3172" w:rsidRDefault="00754DB1" w:rsidP="00DD3172">
            <w:pPr>
              <w:spacing w:after="0" w:line="240" w:lineRule="auto"/>
              <w:rPr>
                <w:rFonts w:ascii="Arial" w:hAnsi="Arial" w:cs="Arial"/>
                <w:b/>
                <w:bCs/>
              </w:rPr>
            </w:pPr>
            <w:r w:rsidRPr="00DD3172">
              <w:rPr>
                <w:rFonts w:ascii="Arial" w:hAnsi="Arial" w:cs="Arial"/>
                <w:b/>
                <w:bCs/>
              </w:rPr>
              <w:t>Meeting</w:t>
            </w:r>
          </w:p>
        </w:tc>
        <w:tc>
          <w:tcPr>
            <w:tcW w:w="4394" w:type="dxa"/>
          </w:tcPr>
          <w:p w:rsidR="00754DB1" w:rsidRPr="00DD3172" w:rsidRDefault="00754DB1" w:rsidP="00DD3172">
            <w:pPr>
              <w:spacing w:after="0" w:line="240" w:lineRule="auto"/>
              <w:rPr>
                <w:rFonts w:ascii="Arial" w:hAnsi="Arial" w:cs="Arial"/>
                <w:b/>
                <w:bCs/>
              </w:rPr>
            </w:pPr>
            <w:r w:rsidRPr="00DD3172">
              <w:rPr>
                <w:rFonts w:ascii="Arial" w:hAnsi="Arial" w:cs="Arial"/>
                <w:b/>
                <w:bCs/>
              </w:rPr>
              <w:t>Date</w:t>
            </w:r>
          </w:p>
        </w:tc>
      </w:tr>
      <w:tr w:rsidR="00754DB1" w:rsidRPr="00DD3172" w:rsidTr="00DD3172">
        <w:tc>
          <w:tcPr>
            <w:tcW w:w="4815" w:type="dxa"/>
          </w:tcPr>
          <w:p w:rsidR="00754DB1" w:rsidRPr="00DD3172" w:rsidRDefault="00754DB1" w:rsidP="00DD3172">
            <w:pPr>
              <w:spacing w:after="0" w:line="240" w:lineRule="auto"/>
              <w:rPr>
                <w:rFonts w:ascii="Arial" w:hAnsi="Arial" w:cs="Arial"/>
              </w:rPr>
            </w:pPr>
            <w:r w:rsidRPr="00DD3172">
              <w:rPr>
                <w:rFonts w:ascii="Arial" w:hAnsi="Arial" w:cs="Arial"/>
              </w:rPr>
              <w:t>Resources Committee</w:t>
            </w:r>
          </w:p>
        </w:tc>
        <w:tc>
          <w:tcPr>
            <w:tcW w:w="4394" w:type="dxa"/>
          </w:tcPr>
          <w:p w:rsidR="00754DB1" w:rsidRPr="00DD3172" w:rsidRDefault="00754DB1" w:rsidP="00DD3172">
            <w:pPr>
              <w:spacing w:after="0" w:line="240" w:lineRule="auto"/>
              <w:rPr>
                <w:rFonts w:ascii="Arial" w:hAnsi="Arial" w:cs="Arial"/>
              </w:rPr>
            </w:pPr>
            <w:r w:rsidRPr="00DD3172">
              <w:rPr>
                <w:rFonts w:ascii="Arial" w:hAnsi="Arial" w:cs="Arial"/>
              </w:rPr>
              <w:t>Friday, 13 December 2019 at 9.30am</w:t>
            </w:r>
          </w:p>
        </w:tc>
      </w:tr>
      <w:tr w:rsidR="00754DB1" w:rsidRPr="00DD3172" w:rsidTr="00DD3172">
        <w:tc>
          <w:tcPr>
            <w:tcW w:w="4815" w:type="dxa"/>
          </w:tcPr>
          <w:p w:rsidR="00754DB1" w:rsidRPr="00DD3172" w:rsidRDefault="00754DB1" w:rsidP="00DD3172">
            <w:pPr>
              <w:spacing w:after="0" w:line="240" w:lineRule="auto"/>
              <w:rPr>
                <w:rFonts w:ascii="Arial" w:hAnsi="Arial" w:cs="Arial"/>
              </w:rPr>
            </w:pPr>
            <w:r w:rsidRPr="00DD3172">
              <w:rPr>
                <w:rFonts w:ascii="Arial" w:hAnsi="Arial" w:cs="Arial"/>
              </w:rPr>
              <w:t>Resources/Premises and Health and Safety Committees</w:t>
            </w:r>
          </w:p>
        </w:tc>
        <w:tc>
          <w:tcPr>
            <w:tcW w:w="4394" w:type="dxa"/>
          </w:tcPr>
          <w:p w:rsidR="00754DB1" w:rsidRPr="00DD3172" w:rsidRDefault="00754DB1" w:rsidP="00DD3172">
            <w:pPr>
              <w:spacing w:after="0" w:line="240" w:lineRule="auto"/>
              <w:rPr>
                <w:rFonts w:ascii="Arial" w:hAnsi="Arial" w:cs="Arial"/>
              </w:rPr>
            </w:pPr>
            <w:r w:rsidRPr="00DD3172">
              <w:rPr>
                <w:rFonts w:ascii="Arial" w:hAnsi="Arial" w:cs="Arial"/>
              </w:rPr>
              <w:t>Friday, 17 January 2020 from 8.30am</w:t>
            </w:r>
          </w:p>
        </w:tc>
      </w:tr>
      <w:tr w:rsidR="00754DB1" w:rsidRPr="00DD3172" w:rsidTr="00DD3172">
        <w:tc>
          <w:tcPr>
            <w:tcW w:w="4815" w:type="dxa"/>
          </w:tcPr>
          <w:p w:rsidR="00754DB1" w:rsidRPr="00DD3172" w:rsidRDefault="00754DB1" w:rsidP="00DD3172">
            <w:pPr>
              <w:spacing w:after="0" w:line="240" w:lineRule="auto"/>
              <w:rPr>
                <w:rFonts w:ascii="Arial" w:hAnsi="Arial" w:cs="Arial"/>
              </w:rPr>
            </w:pPr>
            <w:r w:rsidRPr="00DD3172">
              <w:rPr>
                <w:rFonts w:ascii="Arial" w:hAnsi="Arial" w:cs="Arial"/>
              </w:rPr>
              <w:t>FGB</w:t>
            </w:r>
          </w:p>
        </w:tc>
        <w:tc>
          <w:tcPr>
            <w:tcW w:w="4394" w:type="dxa"/>
          </w:tcPr>
          <w:p w:rsidR="00754DB1" w:rsidRPr="00DD3172" w:rsidRDefault="00754DB1" w:rsidP="00DD3172">
            <w:pPr>
              <w:spacing w:after="0" w:line="240" w:lineRule="auto"/>
              <w:rPr>
                <w:rFonts w:ascii="Arial" w:hAnsi="Arial" w:cs="Arial"/>
              </w:rPr>
            </w:pPr>
            <w:r w:rsidRPr="00DD3172">
              <w:rPr>
                <w:rFonts w:ascii="Arial" w:hAnsi="Arial" w:cs="Arial"/>
              </w:rPr>
              <w:t>Tuesday, 21 January 2020 at 7pm</w:t>
            </w:r>
          </w:p>
        </w:tc>
      </w:tr>
      <w:tr w:rsidR="00754DB1" w:rsidRPr="00DD3172" w:rsidTr="00DD3172">
        <w:tc>
          <w:tcPr>
            <w:tcW w:w="4815" w:type="dxa"/>
          </w:tcPr>
          <w:p w:rsidR="00754DB1" w:rsidRPr="00DD3172" w:rsidRDefault="00754DB1" w:rsidP="00DD3172">
            <w:pPr>
              <w:spacing w:after="0" w:line="240" w:lineRule="auto"/>
              <w:rPr>
                <w:rFonts w:ascii="Arial" w:hAnsi="Arial" w:cs="Arial"/>
              </w:rPr>
            </w:pPr>
            <w:r w:rsidRPr="00DD3172">
              <w:rPr>
                <w:rFonts w:ascii="Arial" w:hAnsi="Arial" w:cs="Arial"/>
              </w:rPr>
              <w:t>Resources/Premises and Health and Safety Committees</w:t>
            </w:r>
          </w:p>
        </w:tc>
        <w:tc>
          <w:tcPr>
            <w:tcW w:w="4394" w:type="dxa"/>
          </w:tcPr>
          <w:p w:rsidR="00754DB1" w:rsidRPr="00DD3172" w:rsidRDefault="00754DB1" w:rsidP="00DD3172">
            <w:pPr>
              <w:spacing w:after="0" w:line="240" w:lineRule="auto"/>
              <w:rPr>
                <w:rFonts w:ascii="Arial" w:hAnsi="Arial" w:cs="Arial"/>
              </w:rPr>
            </w:pPr>
            <w:r w:rsidRPr="00DD3172">
              <w:rPr>
                <w:rFonts w:ascii="Arial" w:hAnsi="Arial" w:cs="Arial"/>
              </w:rPr>
              <w:t>Friday, 20 March 2020 from 8.30am</w:t>
            </w:r>
          </w:p>
        </w:tc>
      </w:tr>
      <w:tr w:rsidR="00754DB1" w:rsidRPr="00DD3172" w:rsidTr="00DD3172">
        <w:tc>
          <w:tcPr>
            <w:tcW w:w="4815" w:type="dxa"/>
          </w:tcPr>
          <w:p w:rsidR="00754DB1" w:rsidRPr="00DD3172" w:rsidRDefault="00754DB1" w:rsidP="00DD3172">
            <w:pPr>
              <w:spacing w:after="0" w:line="240" w:lineRule="auto"/>
              <w:rPr>
                <w:rFonts w:ascii="Arial" w:hAnsi="Arial" w:cs="Arial"/>
              </w:rPr>
            </w:pPr>
            <w:r w:rsidRPr="00DD3172">
              <w:rPr>
                <w:rFonts w:ascii="Arial" w:hAnsi="Arial" w:cs="Arial"/>
              </w:rPr>
              <w:t>FGB</w:t>
            </w:r>
          </w:p>
        </w:tc>
        <w:tc>
          <w:tcPr>
            <w:tcW w:w="4394" w:type="dxa"/>
          </w:tcPr>
          <w:p w:rsidR="00754DB1" w:rsidRPr="00DD3172" w:rsidRDefault="00754DB1" w:rsidP="00DD3172">
            <w:pPr>
              <w:spacing w:after="0" w:line="240" w:lineRule="auto"/>
              <w:rPr>
                <w:rFonts w:ascii="Arial" w:hAnsi="Arial" w:cs="Arial"/>
              </w:rPr>
            </w:pPr>
            <w:r w:rsidRPr="00DD3172">
              <w:rPr>
                <w:rFonts w:ascii="Arial" w:hAnsi="Arial" w:cs="Arial"/>
              </w:rPr>
              <w:t>Tuesday, 24 March 2020 at 7pm</w:t>
            </w:r>
          </w:p>
        </w:tc>
      </w:tr>
      <w:tr w:rsidR="00754DB1" w:rsidRPr="00DD3172" w:rsidTr="00DD3172">
        <w:tc>
          <w:tcPr>
            <w:tcW w:w="4815" w:type="dxa"/>
          </w:tcPr>
          <w:p w:rsidR="00754DB1" w:rsidRPr="00DD3172" w:rsidRDefault="00754DB1" w:rsidP="00DD3172">
            <w:pPr>
              <w:spacing w:after="0" w:line="240" w:lineRule="auto"/>
              <w:rPr>
                <w:rFonts w:ascii="Arial" w:hAnsi="Arial" w:cs="Arial"/>
              </w:rPr>
            </w:pPr>
            <w:r w:rsidRPr="00DD3172">
              <w:rPr>
                <w:rFonts w:ascii="Arial" w:hAnsi="Arial" w:cs="Arial"/>
              </w:rPr>
              <w:t>Resources/Premises and Health and Safety Committees</w:t>
            </w:r>
          </w:p>
        </w:tc>
        <w:tc>
          <w:tcPr>
            <w:tcW w:w="4394" w:type="dxa"/>
          </w:tcPr>
          <w:p w:rsidR="00754DB1" w:rsidRPr="00DD3172" w:rsidRDefault="00754DB1" w:rsidP="00DD3172">
            <w:pPr>
              <w:spacing w:after="0" w:line="240" w:lineRule="auto"/>
              <w:rPr>
                <w:rFonts w:ascii="Arial" w:hAnsi="Arial" w:cs="Arial"/>
              </w:rPr>
            </w:pPr>
            <w:r w:rsidRPr="00DD3172">
              <w:rPr>
                <w:rFonts w:ascii="Arial" w:hAnsi="Arial" w:cs="Arial"/>
              </w:rPr>
              <w:t>Friday, 24 April 2020 from 8.30am</w:t>
            </w:r>
          </w:p>
        </w:tc>
      </w:tr>
      <w:tr w:rsidR="00754DB1" w:rsidRPr="00DD3172" w:rsidTr="00DD3172">
        <w:tc>
          <w:tcPr>
            <w:tcW w:w="4815" w:type="dxa"/>
          </w:tcPr>
          <w:p w:rsidR="00754DB1" w:rsidRPr="00DD3172" w:rsidRDefault="00754DB1" w:rsidP="00DD3172">
            <w:pPr>
              <w:spacing w:after="0" w:line="240" w:lineRule="auto"/>
              <w:rPr>
                <w:rFonts w:ascii="Arial" w:hAnsi="Arial" w:cs="Arial"/>
              </w:rPr>
            </w:pPr>
            <w:r w:rsidRPr="00DD3172">
              <w:rPr>
                <w:rFonts w:ascii="Arial" w:hAnsi="Arial" w:cs="Arial"/>
              </w:rPr>
              <w:t>FGB</w:t>
            </w:r>
          </w:p>
        </w:tc>
        <w:tc>
          <w:tcPr>
            <w:tcW w:w="4394" w:type="dxa"/>
          </w:tcPr>
          <w:p w:rsidR="00754DB1" w:rsidRPr="00DD3172" w:rsidRDefault="00754DB1" w:rsidP="00DD3172">
            <w:pPr>
              <w:spacing w:after="0" w:line="240" w:lineRule="auto"/>
              <w:rPr>
                <w:rFonts w:ascii="Arial" w:hAnsi="Arial" w:cs="Arial"/>
              </w:rPr>
            </w:pPr>
            <w:r w:rsidRPr="00DD3172">
              <w:rPr>
                <w:rFonts w:ascii="Arial" w:hAnsi="Arial" w:cs="Arial"/>
              </w:rPr>
              <w:t>Tuesday, 5 May 2020 at 7pm</w:t>
            </w:r>
          </w:p>
        </w:tc>
      </w:tr>
      <w:tr w:rsidR="00754DB1" w:rsidRPr="00DD3172" w:rsidTr="00DD3172">
        <w:tc>
          <w:tcPr>
            <w:tcW w:w="4815" w:type="dxa"/>
          </w:tcPr>
          <w:p w:rsidR="00754DB1" w:rsidRPr="00DD3172" w:rsidRDefault="00754DB1" w:rsidP="00DD3172">
            <w:pPr>
              <w:spacing w:after="0" w:line="240" w:lineRule="auto"/>
              <w:rPr>
                <w:rFonts w:ascii="Arial" w:hAnsi="Arial" w:cs="Arial"/>
              </w:rPr>
            </w:pPr>
            <w:r w:rsidRPr="00DD3172">
              <w:rPr>
                <w:rFonts w:ascii="Arial" w:hAnsi="Arial" w:cs="Arial"/>
              </w:rPr>
              <w:t>Resources/Premises and Health and Safety Committees</w:t>
            </w:r>
          </w:p>
        </w:tc>
        <w:tc>
          <w:tcPr>
            <w:tcW w:w="4394" w:type="dxa"/>
          </w:tcPr>
          <w:p w:rsidR="00754DB1" w:rsidRPr="00DD3172" w:rsidRDefault="00754DB1" w:rsidP="00DD3172">
            <w:pPr>
              <w:spacing w:after="0" w:line="240" w:lineRule="auto"/>
              <w:rPr>
                <w:rFonts w:ascii="Arial" w:hAnsi="Arial" w:cs="Arial"/>
              </w:rPr>
            </w:pPr>
            <w:r w:rsidRPr="00DD3172">
              <w:rPr>
                <w:rFonts w:ascii="Arial" w:hAnsi="Arial" w:cs="Arial"/>
              </w:rPr>
              <w:t>Friday, 10 July 2020 from 8.30am</w:t>
            </w:r>
          </w:p>
        </w:tc>
      </w:tr>
      <w:tr w:rsidR="00754DB1" w:rsidRPr="00DD3172" w:rsidTr="00DD3172">
        <w:tc>
          <w:tcPr>
            <w:tcW w:w="4815" w:type="dxa"/>
          </w:tcPr>
          <w:p w:rsidR="00754DB1" w:rsidRPr="00DD3172" w:rsidRDefault="00754DB1" w:rsidP="00DD3172">
            <w:pPr>
              <w:spacing w:after="0" w:line="240" w:lineRule="auto"/>
              <w:rPr>
                <w:rFonts w:ascii="Arial" w:hAnsi="Arial" w:cs="Arial"/>
              </w:rPr>
            </w:pPr>
            <w:r w:rsidRPr="00DD3172">
              <w:rPr>
                <w:rFonts w:ascii="Arial" w:hAnsi="Arial" w:cs="Arial"/>
              </w:rPr>
              <w:t>FGB</w:t>
            </w:r>
          </w:p>
        </w:tc>
        <w:tc>
          <w:tcPr>
            <w:tcW w:w="4394" w:type="dxa"/>
          </w:tcPr>
          <w:p w:rsidR="00754DB1" w:rsidRPr="00DD3172" w:rsidRDefault="00754DB1" w:rsidP="00DD3172">
            <w:pPr>
              <w:spacing w:after="0" w:line="240" w:lineRule="auto"/>
              <w:rPr>
                <w:rFonts w:ascii="Arial" w:hAnsi="Arial" w:cs="Arial"/>
              </w:rPr>
            </w:pPr>
            <w:r w:rsidRPr="00DD3172">
              <w:rPr>
                <w:rFonts w:ascii="Arial" w:hAnsi="Arial" w:cs="Arial"/>
              </w:rPr>
              <w:t xml:space="preserve">Tuesday, 14 July 2020 at 7pm </w:t>
            </w:r>
          </w:p>
        </w:tc>
      </w:tr>
    </w:tbl>
    <w:p w:rsidR="00754DB1" w:rsidRPr="00A728FD" w:rsidRDefault="00754DB1" w:rsidP="00E56598">
      <w:pPr>
        <w:spacing w:after="0" w:line="240" w:lineRule="auto"/>
        <w:rPr>
          <w:rFonts w:ascii="Arial" w:hAnsi="Arial" w:cs="Arial"/>
          <w:bCs/>
        </w:rPr>
      </w:pPr>
    </w:p>
    <w:p w:rsidR="00754DB1" w:rsidRPr="00CE1B13" w:rsidRDefault="00754DB1" w:rsidP="00E56598">
      <w:pPr>
        <w:spacing w:after="0" w:line="240" w:lineRule="auto"/>
        <w:rPr>
          <w:rFonts w:ascii="Arial" w:hAnsi="Arial" w:cs="Arial"/>
          <w:b/>
        </w:rPr>
      </w:pPr>
    </w:p>
    <w:p w:rsidR="00754DB1" w:rsidRPr="008A1722" w:rsidRDefault="00754DB1" w:rsidP="00F14547">
      <w:pPr>
        <w:rPr>
          <w:rFonts w:ascii="Arial" w:hAnsi="Arial" w:cs="Arial"/>
          <w:i/>
        </w:rPr>
      </w:pPr>
      <w:r w:rsidRPr="008A1722">
        <w:rPr>
          <w:rFonts w:ascii="Arial" w:hAnsi="Arial" w:cs="Arial"/>
          <w:i/>
        </w:rPr>
        <w:t>T</w:t>
      </w:r>
      <w:r>
        <w:rPr>
          <w:rFonts w:ascii="Arial" w:hAnsi="Arial" w:cs="Arial"/>
          <w:i/>
        </w:rPr>
        <w:t>he meeting concluded at 8.35</w:t>
      </w:r>
      <w:r w:rsidRPr="008A1722">
        <w:rPr>
          <w:rFonts w:ascii="Arial" w:hAnsi="Arial" w:cs="Arial"/>
          <w:i/>
        </w:rPr>
        <w:t xml:space="preserve">pm. </w:t>
      </w:r>
    </w:p>
    <w:p w:rsidR="00754DB1" w:rsidRPr="008A1722" w:rsidRDefault="00754DB1" w:rsidP="00F14547">
      <w:pPr>
        <w:rPr>
          <w:rFonts w:ascii="Arial" w:hAnsi="Arial" w:cs="Arial"/>
        </w:rPr>
      </w:pPr>
    </w:p>
    <w:p w:rsidR="00754DB1" w:rsidRPr="008A1722" w:rsidRDefault="00754DB1" w:rsidP="00F14547">
      <w:pPr>
        <w:rPr>
          <w:rFonts w:ascii="Arial" w:hAnsi="Arial" w:cs="Arial"/>
        </w:rPr>
        <w:sectPr w:rsidR="00754DB1" w:rsidRPr="008A1722">
          <w:headerReference w:type="default" r:id="rId7"/>
          <w:footerReference w:type="default" r:id="rId8"/>
          <w:pgSz w:w="11906" w:h="16838"/>
          <w:pgMar w:top="1440" w:right="1440" w:bottom="1440" w:left="1440" w:header="708" w:footer="708" w:gutter="0"/>
          <w:cols w:space="708"/>
          <w:docGrid w:linePitch="360"/>
        </w:sectPr>
      </w:pPr>
      <w:r w:rsidRPr="008A1722">
        <w:rPr>
          <w:rFonts w:ascii="Arial" w:hAnsi="Arial" w:cs="Arial"/>
        </w:rPr>
        <w:t>Signed……………………………………… Date………………………..</w:t>
      </w:r>
    </w:p>
    <w:p w:rsidR="00754DB1" w:rsidRPr="008A1722" w:rsidRDefault="00754DB1" w:rsidP="00F14547">
      <w:pPr>
        <w:rPr>
          <w:rFonts w:ascii="Arial" w:hAnsi="Arial" w:cs="Arial"/>
          <w:b/>
        </w:rPr>
      </w:pPr>
      <w:r w:rsidRPr="008A1722">
        <w:rPr>
          <w:rFonts w:ascii="Arial" w:hAnsi="Arial" w:cs="Arial"/>
          <w:b/>
        </w:rPr>
        <w:t xml:space="preserve">Appendix 1 – Action Log </w:t>
      </w:r>
    </w:p>
    <w:p w:rsidR="00754DB1" w:rsidRPr="008A1722" w:rsidRDefault="00754DB1" w:rsidP="00F1454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5136"/>
        <w:gridCol w:w="3487"/>
        <w:gridCol w:w="3487"/>
      </w:tblGrid>
      <w:tr w:rsidR="00754DB1" w:rsidRPr="00DD3172" w:rsidTr="00DD3172">
        <w:tc>
          <w:tcPr>
            <w:tcW w:w="1838" w:type="dxa"/>
          </w:tcPr>
          <w:p w:rsidR="00754DB1" w:rsidRPr="00DD3172" w:rsidRDefault="00754DB1" w:rsidP="00DD3172">
            <w:pPr>
              <w:spacing w:after="0" w:line="240" w:lineRule="auto"/>
              <w:rPr>
                <w:rFonts w:ascii="Arial" w:hAnsi="Arial" w:cs="Arial"/>
                <w:b/>
              </w:rPr>
            </w:pPr>
            <w:r w:rsidRPr="00DD3172">
              <w:rPr>
                <w:rFonts w:ascii="Arial" w:hAnsi="Arial" w:cs="Arial"/>
                <w:b/>
              </w:rPr>
              <w:t>Date added</w:t>
            </w:r>
          </w:p>
        </w:tc>
        <w:tc>
          <w:tcPr>
            <w:tcW w:w="5136" w:type="dxa"/>
          </w:tcPr>
          <w:p w:rsidR="00754DB1" w:rsidRPr="00DD3172" w:rsidRDefault="00754DB1" w:rsidP="00DD3172">
            <w:pPr>
              <w:spacing w:after="0" w:line="240" w:lineRule="auto"/>
              <w:rPr>
                <w:rFonts w:ascii="Arial" w:hAnsi="Arial" w:cs="Arial"/>
                <w:b/>
              </w:rPr>
            </w:pPr>
            <w:r w:rsidRPr="00DD3172">
              <w:rPr>
                <w:rFonts w:ascii="Arial" w:hAnsi="Arial" w:cs="Arial"/>
                <w:b/>
              </w:rPr>
              <w:t>Item</w:t>
            </w:r>
          </w:p>
        </w:tc>
        <w:tc>
          <w:tcPr>
            <w:tcW w:w="3487" w:type="dxa"/>
          </w:tcPr>
          <w:p w:rsidR="00754DB1" w:rsidRPr="00DD3172" w:rsidRDefault="00754DB1" w:rsidP="00DD3172">
            <w:pPr>
              <w:spacing w:after="0" w:line="240" w:lineRule="auto"/>
              <w:rPr>
                <w:rFonts w:ascii="Arial" w:hAnsi="Arial" w:cs="Arial"/>
                <w:b/>
              </w:rPr>
            </w:pPr>
            <w:r w:rsidRPr="00DD3172">
              <w:rPr>
                <w:rFonts w:ascii="Arial" w:hAnsi="Arial" w:cs="Arial"/>
                <w:b/>
              </w:rPr>
              <w:t xml:space="preserve">Owner </w:t>
            </w:r>
          </w:p>
        </w:tc>
        <w:tc>
          <w:tcPr>
            <w:tcW w:w="3487" w:type="dxa"/>
          </w:tcPr>
          <w:p w:rsidR="00754DB1" w:rsidRPr="00DD3172" w:rsidRDefault="00754DB1" w:rsidP="00DD3172">
            <w:pPr>
              <w:spacing w:after="0" w:line="240" w:lineRule="auto"/>
              <w:rPr>
                <w:rFonts w:ascii="Arial" w:hAnsi="Arial" w:cs="Arial"/>
                <w:b/>
              </w:rPr>
            </w:pPr>
            <w:r w:rsidRPr="00DD3172">
              <w:rPr>
                <w:rFonts w:ascii="Arial" w:hAnsi="Arial" w:cs="Arial"/>
                <w:b/>
              </w:rPr>
              <w:t>Date for next review</w:t>
            </w:r>
          </w:p>
        </w:tc>
      </w:tr>
      <w:tr w:rsidR="00754DB1" w:rsidRPr="00DD3172" w:rsidTr="00DD3172">
        <w:tc>
          <w:tcPr>
            <w:tcW w:w="1838" w:type="dxa"/>
          </w:tcPr>
          <w:p w:rsidR="00754DB1" w:rsidRPr="00DD3172" w:rsidRDefault="00754DB1" w:rsidP="00DD3172">
            <w:pPr>
              <w:spacing w:after="0" w:line="240" w:lineRule="auto"/>
              <w:rPr>
                <w:rFonts w:ascii="Arial" w:hAnsi="Arial" w:cs="Arial"/>
                <w:b/>
              </w:rPr>
            </w:pPr>
            <w:r w:rsidRPr="00DD3172">
              <w:rPr>
                <w:rFonts w:ascii="Arial" w:hAnsi="Arial" w:cs="Arial"/>
                <w:b/>
              </w:rPr>
              <w:t>22/01/2019</w:t>
            </w:r>
          </w:p>
        </w:tc>
        <w:tc>
          <w:tcPr>
            <w:tcW w:w="5136" w:type="dxa"/>
          </w:tcPr>
          <w:p w:rsidR="00754DB1" w:rsidRPr="00DD3172" w:rsidRDefault="00754DB1" w:rsidP="00DD3172">
            <w:pPr>
              <w:spacing w:after="0" w:line="240" w:lineRule="auto"/>
              <w:ind w:left="720" w:hanging="720"/>
              <w:rPr>
                <w:rFonts w:ascii="Arial" w:hAnsi="Arial" w:cs="Arial"/>
              </w:rPr>
            </w:pPr>
            <w:r w:rsidRPr="00DD3172">
              <w:rPr>
                <w:rFonts w:ascii="Arial" w:hAnsi="Arial" w:cs="Arial"/>
              </w:rPr>
              <w:t xml:space="preserve">Details of the impact and progress against the </w:t>
            </w:r>
          </w:p>
          <w:p w:rsidR="00754DB1" w:rsidRPr="00DD3172" w:rsidRDefault="00754DB1" w:rsidP="00DD3172">
            <w:pPr>
              <w:spacing w:after="0" w:line="240" w:lineRule="auto"/>
              <w:ind w:left="720" w:hanging="720"/>
              <w:rPr>
                <w:rFonts w:ascii="Arial" w:hAnsi="Arial" w:cs="Arial"/>
              </w:rPr>
            </w:pPr>
            <w:r w:rsidRPr="00DD3172">
              <w:rPr>
                <w:rFonts w:ascii="Arial" w:hAnsi="Arial" w:cs="Arial"/>
              </w:rPr>
              <w:t xml:space="preserve">School Development Plan to be brought to each </w:t>
            </w:r>
          </w:p>
          <w:p w:rsidR="00754DB1" w:rsidRPr="00DD3172" w:rsidRDefault="00754DB1" w:rsidP="00DD3172">
            <w:pPr>
              <w:spacing w:after="0" w:line="240" w:lineRule="auto"/>
              <w:ind w:left="720" w:hanging="720"/>
              <w:rPr>
                <w:rFonts w:ascii="Arial" w:hAnsi="Arial" w:cs="Arial"/>
              </w:rPr>
            </w:pPr>
            <w:r w:rsidRPr="00DD3172">
              <w:rPr>
                <w:rFonts w:ascii="Arial" w:hAnsi="Arial" w:cs="Arial"/>
              </w:rPr>
              <w:t xml:space="preserve">future FGB meeting. </w:t>
            </w:r>
          </w:p>
        </w:tc>
        <w:tc>
          <w:tcPr>
            <w:tcW w:w="3487" w:type="dxa"/>
          </w:tcPr>
          <w:p w:rsidR="00754DB1" w:rsidRPr="00DD3172" w:rsidRDefault="00754DB1" w:rsidP="00DD3172">
            <w:pPr>
              <w:spacing w:after="0" w:line="240" w:lineRule="auto"/>
              <w:rPr>
                <w:rFonts w:ascii="Arial" w:hAnsi="Arial" w:cs="Arial"/>
              </w:rPr>
            </w:pPr>
            <w:r w:rsidRPr="00DD3172">
              <w:rPr>
                <w:rFonts w:ascii="Arial" w:hAnsi="Arial" w:cs="Arial"/>
              </w:rPr>
              <w:t>Headteacher</w:t>
            </w:r>
          </w:p>
        </w:tc>
        <w:tc>
          <w:tcPr>
            <w:tcW w:w="3487" w:type="dxa"/>
          </w:tcPr>
          <w:p w:rsidR="00754DB1" w:rsidRPr="00DD3172" w:rsidRDefault="00754DB1" w:rsidP="00DD3172">
            <w:pPr>
              <w:spacing w:after="0" w:line="240" w:lineRule="auto"/>
              <w:rPr>
                <w:rFonts w:ascii="Arial" w:hAnsi="Arial" w:cs="Arial"/>
              </w:rPr>
            </w:pPr>
            <w:r w:rsidRPr="00DD3172">
              <w:rPr>
                <w:rFonts w:ascii="Arial" w:hAnsi="Arial" w:cs="Arial"/>
              </w:rPr>
              <w:t>Ongoing from Spring 2019</w:t>
            </w:r>
          </w:p>
        </w:tc>
      </w:tr>
      <w:tr w:rsidR="00754DB1" w:rsidRPr="00DD3172" w:rsidTr="00DD3172">
        <w:tc>
          <w:tcPr>
            <w:tcW w:w="1838" w:type="dxa"/>
          </w:tcPr>
          <w:p w:rsidR="00754DB1" w:rsidRPr="00DD3172" w:rsidRDefault="00754DB1" w:rsidP="00DD3172">
            <w:pPr>
              <w:spacing w:after="0" w:line="240" w:lineRule="auto"/>
              <w:rPr>
                <w:rFonts w:ascii="Arial" w:hAnsi="Arial" w:cs="Arial"/>
                <w:b/>
              </w:rPr>
            </w:pPr>
            <w:r w:rsidRPr="00DD3172">
              <w:rPr>
                <w:rFonts w:ascii="Arial" w:hAnsi="Arial" w:cs="Arial"/>
                <w:b/>
              </w:rPr>
              <w:t>09/07/2019</w:t>
            </w:r>
          </w:p>
        </w:tc>
        <w:tc>
          <w:tcPr>
            <w:tcW w:w="5136" w:type="dxa"/>
          </w:tcPr>
          <w:p w:rsidR="00754DB1" w:rsidRPr="00DD3172" w:rsidRDefault="00754DB1" w:rsidP="00DD3172">
            <w:pPr>
              <w:spacing w:after="0" w:line="240" w:lineRule="auto"/>
              <w:ind w:left="720" w:hanging="720"/>
              <w:rPr>
                <w:rFonts w:ascii="Arial" w:hAnsi="Arial" w:cs="Arial"/>
              </w:rPr>
            </w:pPr>
            <w:r w:rsidRPr="00DD3172">
              <w:rPr>
                <w:rFonts w:ascii="Arial" w:hAnsi="Arial" w:cs="Arial"/>
              </w:rPr>
              <w:t xml:space="preserve">Standing item ‘Strategic Thinking’ to be included  </w:t>
            </w:r>
          </w:p>
          <w:p w:rsidR="00754DB1" w:rsidRPr="00DD3172" w:rsidRDefault="00754DB1" w:rsidP="00DD3172">
            <w:pPr>
              <w:spacing w:after="0" w:line="240" w:lineRule="auto"/>
              <w:ind w:left="720" w:hanging="720"/>
              <w:rPr>
                <w:rFonts w:ascii="Arial" w:hAnsi="Arial" w:cs="Arial"/>
              </w:rPr>
            </w:pPr>
            <w:r w:rsidRPr="00DD3172">
              <w:rPr>
                <w:rFonts w:ascii="Arial" w:hAnsi="Arial" w:cs="Arial"/>
              </w:rPr>
              <w:t>on all agendas going forward.</w:t>
            </w:r>
          </w:p>
        </w:tc>
        <w:tc>
          <w:tcPr>
            <w:tcW w:w="3487" w:type="dxa"/>
          </w:tcPr>
          <w:p w:rsidR="00754DB1" w:rsidRPr="00DD3172" w:rsidRDefault="00754DB1" w:rsidP="00DD3172">
            <w:pPr>
              <w:spacing w:after="0" w:line="240" w:lineRule="auto"/>
              <w:rPr>
                <w:rFonts w:ascii="Arial" w:hAnsi="Arial" w:cs="Arial"/>
              </w:rPr>
            </w:pPr>
            <w:r w:rsidRPr="00DD3172">
              <w:rPr>
                <w:rFonts w:ascii="Arial" w:hAnsi="Arial" w:cs="Arial"/>
              </w:rPr>
              <w:t>Clerk</w:t>
            </w:r>
          </w:p>
        </w:tc>
        <w:tc>
          <w:tcPr>
            <w:tcW w:w="3487" w:type="dxa"/>
          </w:tcPr>
          <w:p w:rsidR="00754DB1" w:rsidRPr="00DD3172" w:rsidRDefault="00754DB1" w:rsidP="00DD3172">
            <w:pPr>
              <w:spacing w:after="0" w:line="240" w:lineRule="auto"/>
              <w:rPr>
                <w:rFonts w:ascii="Arial" w:hAnsi="Arial" w:cs="Arial"/>
              </w:rPr>
            </w:pPr>
            <w:r w:rsidRPr="00DD3172">
              <w:rPr>
                <w:rFonts w:ascii="Arial" w:hAnsi="Arial" w:cs="Arial"/>
              </w:rPr>
              <w:t>Ongoing from Autumn 2019</w:t>
            </w:r>
          </w:p>
        </w:tc>
      </w:tr>
      <w:tr w:rsidR="00754DB1" w:rsidRPr="00DD3172" w:rsidTr="00DD3172">
        <w:tc>
          <w:tcPr>
            <w:tcW w:w="1838" w:type="dxa"/>
          </w:tcPr>
          <w:p w:rsidR="00754DB1" w:rsidRPr="00DD3172" w:rsidRDefault="00754DB1" w:rsidP="00DD3172">
            <w:pPr>
              <w:spacing w:after="0" w:line="240" w:lineRule="auto"/>
              <w:rPr>
                <w:rFonts w:ascii="Arial" w:hAnsi="Arial" w:cs="Arial"/>
                <w:b/>
              </w:rPr>
            </w:pPr>
            <w:r w:rsidRPr="00DD3172">
              <w:rPr>
                <w:rFonts w:ascii="Arial" w:hAnsi="Arial" w:cs="Arial"/>
                <w:b/>
              </w:rPr>
              <w:t>09/07/2019</w:t>
            </w:r>
          </w:p>
        </w:tc>
        <w:tc>
          <w:tcPr>
            <w:tcW w:w="5136" w:type="dxa"/>
          </w:tcPr>
          <w:p w:rsidR="00754DB1" w:rsidRPr="00DD3172" w:rsidRDefault="00754DB1" w:rsidP="00DD3172">
            <w:pPr>
              <w:spacing w:after="0" w:line="240" w:lineRule="auto"/>
              <w:ind w:left="720" w:hanging="720"/>
              <w:rPr>
                <w:rFonts w:ascii="Arial" w:hAnsi="Arial" w:cs="Arial"/>
              </w:rPr>
            </w:pPr>
            <w:r w:rsidRPr="00DD3172">
              <w:rPr>
                <w:rFonts w:ascii="Arial" w:hAnsi="Arial" w:cs="Arial"/>
              </w:rPr>
              <w:t xml:space="preserve">Termly presentations to be delivered to FGB </w:t>
            </w:r>
          </w:p>
          <w:p w:rsidR="00754DB1" w:rsidRPr="00DD3172" w:rsidRDefault="00754DB1" w:rsidP="00DD3172">
            <w:pPr>
              <w:spacing w:after="0" w:line="240" w:lineRule="auto"/>
              <w:ind w:left="720" w:hanging="720"/>
              <w:rPr>
                <w:rFonts w:ascii="Arial" w:hAnsi="Arial" w:cs="Arial"/>
              </w:rPr>
            </w:pPr>
            <w:r w:rsidRPr="00DD3172">
              <w:rPr>
                <w:rFonts w:ascii="Arial" w:hAnsi="Arial" w:cs="Arial"/>
              </w:rPr>
              <w:t xml:space="preserve">meetings on curriculum and SDP themes and </w:t>
            </w:r>
          </w:p>
          <w:p w:rsidR="00754DB1" w:rsidRPr="00DD3172" w:rsidRDefault="00754DB1" w:rsidP="00DD3172">
            <w:pPr>
              <w:spacing w:after="0" w:line="240" w:lineRule="auto"/>
              <w:ind w:left="720" w:hanging="720"/>
              <w:rPr>
                <w:rFonts w:ascii="Arial" w:hAnsi="Arial" w:cs="Arial"/>
              </w:rPr>
            </w:pPr>
            <w:r w:rsidRPr="00DD3172">
              <w:rPr>
                <w:rFonts w:ascii="Arial" w:hAnsi="Arial" w:cs="Arial"/>
              </w:rPr>
              <w:t xml:space="preserve">topics. </w:t>
            </w:r>
          </w:p>
        </w:tc>
        <w:tc>
          <w:tcPr>
            <w:tcW w:w="3487" w:type="dxa"/>
          </w:tcPr>
          <w:p w:rsidR="00754DB1" w:rsidRPr="00DD3172" w:rsidRDefault="00754DB1" w:rsidP="00DD3172">
            <w:pPr>
              <w:spacing w:after="0" w:line="240" w:lineRule="auto"/>
              <w:rPr>
                <w:rFonts w:ascii="Arial" w:hAnsi="Arial" w:cs="Arial"/>
              </w:rPr>
            </w:pPr>
            <w:r w:rsidRPr="00DD3172">
              <w:rPr>
                <w:rFonts w:ascii="Arial" w:hAnsi="Arial" w:cs="Arial"/>
              </w:rPr>
              <w:t>HT/Subject Leaders</w:t>
            </w:r>
          </w:p>
        </w:tc>
        <w:tc>
          <w:tcPr>
            <w:tcW w:w="3487" w:type="dxa"/>
          </w:tcPr>
          <w:p w:rsidR="00754DB1" w:rsidRPr="00DD3172" w:rsidRDefault="00754DB1" w:rsidP="00DD3172">
            <w:pPr>
              <w:spacing w:after="0" w:line="240" w:lineRule="auto"/>
              <w:rPr>
                <w:rFonts w:ascii="Arial" w:hAnsi="Arial" w:cs="Arial"/>
              </w:rPr>
            </w:pPr>
            <w:r w:rsidRPr="00DD3172">
              <w:rPr>
                <w:rFonts w:ascii="Arial" w:hAnsi="Arial" w:cs="Arial"/>
              </w:rPr>
              <w:t>Ongoing from Autumn 2019</w:t>
            </w:r>
          </w:p>
        </w:tc>
      </w:tr>
    </w:tbl>
    <w:p w:rsidR="00754DB1" w:rsidRDefault="00754DB1" w:rsidP="00F14547">
      <w:pPr>
        <w:rPr>
          <w:rFonts w:ascii="Arial" w:hAnsi="Arial" w:cs="Arial"/>
          <w:b/>
        </w:rPr>
      </w:pPr>
    </w:p>
    <w:p w:rsidR="00754DB1" w:rsidRDefault="00754DB1" w:rsidP="00F14547">
      <w:pPr>
        <w:rPr>
          <w:rFonts w:ascii="Arial" w:hAnsi="Arial" w:cs="Arial"/>
          <w:b/>
        </w:rPr>
      </w:pPr>
    </w:p>
    <w:p w:rsidR="00754DB1" w:rsidRDefault="00754DB1" w:rsidP="00F14547">
      <w:pPr>
        <w:rPr>
          <w:rFonts w:ascii="Arial" w:hAnsi="Arial" w:cs="Arial"/>
          <w:b/>
        </w:rPr>
      </w:pPr>
    </w:p>
    <w:p w:rsidR="00754DB1" w:rsidRDefault="00754DB1" w:rsidP="00F14547">
      <w:pPr>
        <w:rPr>
          <w:rFonts w:ascii="Arial" w:hAnsi="Arial" w:cs="Arial"/>
          <w:b/>
        </w:rPr>
      </w:pPr>
    </w:p>
    <w:p w:rsidR="00754DB1" w:rsidRDefault="00754DB1" w:rsidP="00F14547">
      <w:pPr>
        <w:rPr>
          <w:rFonts w:ascii="Arial" w:hAnsi="Arial" w:cs="Arial"/>
          <w:b/>
        </w:rPr>
      </w:pPr>
    </w:p>
    <w:p w:rsidR="00754DB1" w:rsidRDefault="00754DB1" w:rsidP="00F14547">
      <w:pPr>
        <w:rPr>
          <w:rFonts w:ascii="Arial" w:hAnsi="Arial" w:cs="Arial"/>
          <w:b/>
        </w:rPr>
      </w:pPr>
    </w:p>
    <w:p w:rsidR="00754DB1" w:rsidRPr="008A1722" w:rsidRDefault="00754DB1" w:rsidP="00F14547">
      <w:pPr>
        <w:rPr>
          <w:rFonts w:ascii="Arial" w:hAnsi="Arial" w:cs="Arial"/>
          <w:b/>
        </w:rPr>
      </w:pPr>
    </w:p>
    <w:sectPr w:rsidR="00754DB1" w:rsidRPr="008A1722" w:rsidSect="00104FB2">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B1" w:rsidRDefault="00754DB1" w:rsidP="000041B8">
      <w:pPr>
        <w:spacing w:after="0" w:line="240" w:lineRule="auto"/>
      </w:pPr>
      <w:r>
        <w:separator/>
      </w:r>
    </w:p>
  </w:endnote>
  <w:endnote w:type="continuationSeparator" w:id="0">
    <w:p w:rsidR="00754DB1" w:rsidRDefault="00754DB1" w:rsidP="00004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B1" w:rsidRDefault="00754DB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rsidR="00754DB1" w:rsidRDefault="00754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B1" w:rsidRDefault="00754DB1" w:rsidP="000041B8">
      <w:pPr>
        <w:spacing w:after="0" w:line="240" w:lineRule="auto"/>
      </w:pPr>
      <w:r>
        <w:separator/>
      </w:r>
    </w:p>
  </w:footnote>
  <w:footnote w:type="continuationSeparator" w:id="0">
    <w:p w:rsidR="00754DB1" w:rsidRDefault="00754DB1" w:rsidP="00004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B1" w:rsidRDefault="00754DB1">
    <w:pPr>
      <w:pStyle w:val="Header"/>
    </w:pPr>
    <w:r>
      <w:rPr>
        <w:rFonts w:ascii="Arial" w:eastAsia="MS Gothic" w:hAnsi="Arial" w:cs="Arial"/>
        <w:sz w:val="24"/>
        <w:szCs w:val="24"/>
      </w:rPr>
      <w:t xml:space="preserve">Rhodes Avenue Primary, London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D11C0"/>
    <w:multiLevelType w:val="multilevel"/>
    <w:tmpl w:val="45A41DF0"/>
    <w:lvl w:ilvl="0">
      <w:start w:val="1"/>
      <w:numFmt w:val="decimal"/>
      <w:lvlText w:val="%1."/>
      <w:lvlJc w:val="left"/>
      <w:pPr>
        <w:ind w:left="360" w:hanging="360"/>
      </w:pPr>
      <w:rPr>
        <w:rFonts w:cs="Times New Roman" w:hint="default"/>
        <w:b/>
      </w:rPr>
    </w:lvl>
    <w:lvl w:ilvl="1">
      <w:start w:val="1"/>
      <w:numFmt w:val="decimal"/>
      <w:isLgl/>
      <w:lvlText w:val="%1.%2"/>
      <w:lvlJc w:val="left"/>
      <w:pPr>
        <w:ind w:left="785" w:hanging="36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2F143FC3"/>
    <w:multiLevelType w:val="hybridMultilevel"/>
    <w:tmpl w:val="CD70B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6DD0D13"/>
    <w:multiLevelType w:val="hybridMultilevel"/>
    <w:tmpl w:val="69D0D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F2307"/>
    <w:multiLevelType w:val="multilevel"/>
    <w:tmpl w:val="19B23A6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5BF03B0"/>
    <w:multiLevelType w:val="multilevel"/>
    <w:tmpl w:val="66983DB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7FE323A"/>
    <w:multiLevelType w:val="hybridMultilevel"/>
    <w:tmpl w:val="1D1C3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902F9A"/>
    <w:multiLevelType w:val="hybridMultilevel"/>
    <w:tmpl w:val="CC685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704084F"/>
    <w:multiLevelType w:val="multilevel"/>
    <w:tmpl w:val="58B6C4C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9A84ED6"/>
    <w:multiLevelType w:val="hybridMultilevel"/>
    <w:tmpl w:val="47169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A830EA7"/>
    <w:multiLevelType w:val="hybridMultilevel"/>
    <w:tmpl w:val="7AD0F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B63412E"/>
    <w:multiLevelType w:val="hybridMultilevel"/>
    <w:tmpl w:val="63EE2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C602A15"/>
    <w:multiLevelType w:val="hybridMultilevel"/>
    <w:tmpl w:val="4FCA6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BF547F"/>
    <w:multiLevelType w:val="hybridMultilevel"/>
    <w:tmpl w:val="B4B04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8023349"/>
    <w:multiLevelType w:val="multilevel"/>
    <w:tmpl w:val="34B21B6E"/>
    <w:lvl w:ilvl="0">
      <w:start w:val="6"/>
      <w:numFmt w:val="decimal"/>
      <w:lvlText w:val="%1."/>
      <w:lvlJc w:val="left"/>
      <w:pPr>
        <w:ind w:left="360" w:hanging="360"/>
      </w:pPr>
      <w:rPr>
        <w:rFonts w:cs="Times New Roman" w:hint="default"/>
        <w:b/>
      </w:rPr>
    </w:lvl>
    <w:lvl w:ilvl="1">
      <w:start w:val="2"/>
      <w:numFmt w:val="decimal"/>
      <w:isLgl/>
      <w:lvlText w:val="%1.%2"/>
      <w:lvlJc w:val="left"/>
      <w:pPr>
        <w:ind w:left="785" w:hanging="36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13"/>
  </w:num>
  <w:num w:numId="3">
    <w:abstractNumId w:val="9"/>
  </w:num>
  <w:num w:numId="4">
    <w:abstractNumId w:val="2"/>
  </w:num>
  <w:num w:numId="5">
    <w:abstractNumId w:val="8"/>
  </w:num>
  <w:num w:numId="6">
    <w:abstractNumId w:val="1"/>
  </w:num>
  <w:num w:numId="7">
    <w:abstractNumId w:val="12"/>
  </w:num>
  <w:num w:numId="8">
    <w:abstractNumId w:val="10"/>
  </w:num>
  <w:num w:numId="9">
    <w:abstractNumId w:val="7"/>
  </w:num>
  <w:num w:numId="10">
    <w:abstractNumId w:val="3"/>
  </w:num>
  <w:num w:numId="11">
    <w:abstractNumId w:val="11"/>
  </w:num>
  <w:num w:numId="12">
    <w:abstractNumId w:val="4"/>
  </w:num>
  <w:num w:numId="13">
    <w:abstractNumId w:val="6"/>
  </w:num>
  <w:num w:numId="14">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547"/>
    <w:rsid w:val="000023EE"/>
    <w:rsid w:val="000029CB"/>
    <w:rsid w:val="0000401C"/>
    <w:rsid w:val="000041B8"/>
    <w:rsid w:val="00005206"/>
    <w:rsid w:val="00005685"/>
    <w:rsid w:val="0000569E"/>
    <w:rsid w:val="00007A62"/>
    <w:rsid w:val="00010090"/>
    <w:rsid w:val="000105CC"/>
    <w:rsid w:val="00012AD6"/>
    <w:rsid w:val="0001489D"/>
    <w:rsid w:val="00015083"/>
    <w:rsid w:val="00015459"/>
    <w:rsid w:val="00016D98"/>
    <w:rsid w:val="000177AC"/>
    <w:rsid w:val="00020103"/>
    <w:rsid w:val="00022669"/>
    <w:rsid w:val="000250ED"/>
    <w:rsid w:val="00025210"/>
    <w:rsid w:val="0002730D"/>
    <w:rsid w:val="00027670"/>
    <w:rsid w:val="0002783A"/>
    <w:rsid w:val="00027E34"/>
    <w:rsid w:val="000309E0"/>
    <w:rsid w:val="00031A69"/>
    <w:rsid w:val="000323A8"/>
    <w:rsid w:val="000339F0"/>
    <w:rsid w:val="00033C94"/>
    <w:rsid w:val="00033CB8"/>
    <w:rsid w:val="0003604F"/>
    <w:rsid w:val="000370BA"/>
    <w:rsid w:val="00037ED9"/>
    <w:rsid w:val="00040603"/>
    <w:rsid w:val="00040DD7"/>
    <w:rsid w:val="00042B52"/>
    <w:rsid w:val="000441C9"/>
    <w:rsid w:val="00044978"/>
    <w:rsid w:val="0004561A"/>
    <w:rsid w:val="0004631F"/>
    <w:rsid w:val="00046795"/>
    <w:rsid w:val="00050638"/>
    <w:rsid w:val="000521D1"/>
    <w:rsid w:val="00053587"/>
    <w:rsid w:val="000566D0"/>
    <w:rsid w:val="00056D73"/>
    <w:rsid w:val="00056DD1"/>
    <w:rsid w:val="00056F81"/>
    <w:rsid w:val="000573BD"/>
    <w:rsid w:val="000576B2"/>
    <w:rsid w:val="00063229"/>
    <w:rsid w:val="00064D97"/>
    <w:rsid w:val="00065F7E"/>
    <w:rsid w:val="000662C5"/>
    <w:rsid w:val="00066EEC"/>
    <w:rsid w:val="0007012D"/>
    <w:rsid w:val="00070775"/>
    <w:rsid w:val="000707BA"/>
    <w:rsid w:val="000733BB"/>
    <w:rsid w:val="00073D60"/>
    <w:rsid w:val="00073ECC"/>
    <w:rsid w:val="00073F1E"/>
    <w:rsid w:val="0007426F"/>
    <w:rsid w:val="00075081"/>
    <w:rsid w:val="000803F3"/>
    <w:rsid w:val="00084669"/>
    <w:rsid w:val="00085299"/>
    <w:rsid w:val="00085B5E"/>
    <w:rsid w:val="00085BC9"/>
    <w:rsid w:val="00086FEE"/>
    <w:rsid w:val="00091588"/>
    <w:rsid w:val="000930ED"/>
    <w:rsid w:val="00094263"/>
    <w:rsid w:val="000A0571"/>
    <w:rsid w:val="000A2357"/>
    <w:rsid w:val="000A2434"/>
    <w:rsid w:val="000A31CC"/>
    <w:rsid w:val="000A5362"/>
    <w:rsid w:val="000A6BC2"/>
    <w:rsid w:val="000B24C9"/>
    <w:rsid w:val="000B4F15"/>
    <w:rsid w:val="000B5715"/>
    <w:rsid w:val="000B635C"/>
    <w:rsid w:val="000C3285"/>
    <w:rsid w:val="000C5D1A"/>
    <w:rsid w:val="000C7EEC"/>
    <w:rsid w:val="000D243E"/>
    <w:rsid w:val="000D38ED"/>
    <w:rsid w:val="000D5A31"/>
    <w:rsid w:val="000D6CAA"/>
    <w:rsid w:val="000D6E6D"/>
    <w:rsid w:val="000E3054"/>
    <w:rsid w:val="000E32EA"/>
    <w:rsid w:val="000E3845"/>
    <w:rsid w:val="000E3E4D"/>
    <w:rsid w:val="000E4654"/>
    <w:rsid w:val="000E5BA1"/>
    <w:rsid w:val="000E61AA"/>
    <w:rsid w:val="000E6E6E"/>
    <w:rsid w:val="000E744C"/>
    <w:rsid w:val="000F068C"/>
    <w:rsid w:val="000F1C2D"/>
    <w:rsid w:val="000F2BAD"/>
    <w:rsid w:val="000F67D2"/>
    <w:rsid w:val="000F681B"/>
    <w:rsid w:val="000F6FB5"/>
    <w:rsid w:val="00100106"/>
    <w:rsid w:val="00100E4A"/>
    <w:rsid w:val="00101618"/>
    <w:rsid w:val="0010290A"/>
    <w:rsid w:val="0010427D"/>
    <w:rsid w:val="0010494D"/>
    <w:rsid w:val="00104FB2"/>
    <w:rsid w:val="0010685A"/>
    <w:rsid w:val="001079D6"/>
    <w:rsid w:val="00107CC3"/>
    <w:rsid w:val="00107EAA"/>
    <w:rsid w:val="001106E6"/>
    <w:rsid w:val="001110E3"/>
    <w:rsid w:val="00112FA8"/>
    <w:rsid w:val="00113D57"/>
    <w:rsid w:val="001152BE"/>
    <w:rsid w:val="00115BB6"/>
    <w:rsid w:val="00115D6B"/>
    <w:rsid w:val="001161A5"/>
    <w:rsid w:val="001166D2"/>
    <w:rsid w:val="00116FB1"/>
    <w:rsid w:val="00120784"/>
    <w:rsid w:val="00122AE2"/>
    <w:rsid w:val="001230C6"/>
    <w:rsid w:val="00131981"/>
    <w:rsid w:val="00132353"/>
    <w:rsid w:val="00132B9E"/>
    <w:rsid w:val="00132BF2"/>
    <w:rsid w:val="00135AF9"/>
    <w:rsid w:val="00136340"/>
    <w:rsid w:val="001370CE"/>
    <w:rsid w:val="00137DCF"/>
    <w:rsid w:val="001407A4"/>
    <w:rsid w:val="00140C82"/>
    <w:rsid w:val="00140EC4"/>
    <w:rsid w:val="0014233D"/>
    <w:rsid w:val="00142916"/>
    <w:rsid w:val="00144518"/>
    <w:rsid w:val="00144795"/>
    <w:rsid w:val="001452E7"/>
    <w:rsid w:val="001456A5"/>
    <w:rsid w:val="00145C00"/>
    <w:rsid w:val="00147567"/>
    <w:rsid w:val="0015124D"/>
    <w:rsid w:val="00152673"/>
    <w:rsid w:val="00152BFB"/>
    <w:rsid w:val="001534FC"/>
    <w:rsid w:val="00154DBC"/>
    <w:rsid w:val="001550E5"/>
    <w:rsid w:val="0015579A"/>
    <w:rsid w:val="00155849"/>
    <w:rsid w:val="00160A79"/>
    <w:rsid w:val="00160CEB"/>
    <w:rsid w:val="00161504"/>
    <w:rsid w:val="00161EC4"/>
    <w:rsid w:val="00162DFB"/>
    <w:rsid w:val="001645DA"/>
    <w:rsid w:val="0016724D"/>
    <w:rsid w:val="00167A4E"/>
    <w:rsid w:val="001711C5"/>
    <w:rsid w:val="00171728"/>
    <w:rsid w:val="0017307C"/>
    <w:rsid w:val="00175A0A"/>
    <w:rsid w:val="00175FCF"/>
    <w:rsid w:val="00177D9F"/>
    <w:rsid w:val="0018328A"/>
    <w:rsid w:val="00183CAE"/>
    <w:rsid w:val="001845FD"/>
    <w:rsid w:val="00184C4B"/>
    <w:rsid w:val="0018636A"/>
    <w:rsid w:val="00186529"/>
    <w:rsid w:val="00190CD7"/>
    <w:rsid w:val="001918F1"/>
    <w:rsid w:val="0019287C"/>
    <w:rsid w:val="00194125"/>
    <w:rsid w:val="00196007"/>
    <w:rsid w:val="001979F2"/>
    <w:rsid w:val="001A07D2"/>
    <w:rsid w:val="001A1908"/>
    <w:rsid w:val="001A1BAD"/>
    <w:rsid w:val="001A2CB3"/>
    <w:rsid w:val="001A4DA6"/>
    <w:rsid w:val="001A4F9D"/>
    <w:rsid w:val="001A57DE"/>
    <w:rsid w:val="001B0B77"/>
    <w:rsid w:val="001B1612"/>
    <w:rsid w:val="001B4153"/>
    <w:rsid w:val="001B43F6"/>
    <w:rsid w:val="001B7B20"/>
    <w:rsid w:val="001C253B"/>
    <w:rsid w:val="001C283B"/>
    <w:rsid w:val="001C326F"/>
    <w:rsid w:val="001C4F85"/>
    <w:rsid w:val="001C5557"/>
    <w:rsid w:val="001C69EB"/>
    <w:rsid w:val="001C6DC5"/>
    <w:rsid w:val="001D04D9"/>
    <w:rsid w:val="001D4248"/>
    <w:rsid w:val="001D4569"/>
    <w:rsid w:val="001D5ED2"/>
    <w:rsid w:val="001D6058"/>
    <w:rsid w:val="001E10E5"/>
    <w:rsid w:val="001E33D0"/>
    <w:rsid w:val="001E5F27"/>
    <w:rsid w:val="001E73A4"/>
    <w:rsid w:val="001F2253"/>
    <w:rsid w:val="001F2542"/>
    <w:rsid w:val="001F638B"/>
    <w:rsid w:val="00200BD2"/>
    <w:rsid w:val="00201088"/>
    <w:rsid w:val="00201774"/>
    <w:rsid w:val="00201887"/>
    <w:rsid w:val="00204448"/>
    <w:rsid w:val="002046CA"/>
    <w:rsid w:val="00204DBD"/>
    <w:rsid w:val="00205B6B"/>
    <w:rsid w:val="00205F3D"/>
    <w:rsid w:val="0021064C"/>
    <w:rsid w:val="00210A11"/>
    <w:rsid w:val="00211E0A"/>
    <w:rsid w:val="00213613"/>
    <w:rsid w:val="002143C3"/>
    <w:rsid w:val="0021465F"/>
    <w:rsid w:val="00214C41"/>
    <w:rsid w:val="00214EC7"/>
    <w:rsid w:val="00215893"/>
    <w:rsid w:val="00215DE3"/>
    <w:rsid w:val="002166E7"/>
    <w:rsid w:val="00220598"/>
    <w:rsid w:val="0022565A"/>
    <w:rsid w:val="00225D02"/>
    <w:rsid w:val="00227136"/>
    <w:rsid w:val="00227671"/>
    <w:rsid w:val="0023147B"/>
    <w:rsid w:val="00231716"/>
    <w:rsid w:val="00232837"/>
    <w:rsid w:val="002328B3"/>
    <w:rsid w:val="0023312D"/>
    <w:rsid w:val="002358D9"/>
    <w:rsid w:val="00235F2A"/>
    <w:rsid w:val="0023665A"/>
    <w:rsid w:val="00236A20"/>
    <w:rsid w:val="00242AF1"/>
    <w:rsid w:val="00243252"/>
    <w:rsid w:val="0024378F"/>
    <w:rsid w:val="00243E22"/>
    <w:rsid w:val="00244B19"/>
    <w:rsid w:val="0024533F"/>
    <w:rsid w:val="00247457"/>
    <w:rsid w:val="002510A4"/>
    <w:rsid w:val="002519C9"/>
    <w:rsid w:val="00253043"/>
    <w:rsid w:val="00253611"/>
    <w:rsid w:val="00253D72"/>
    <w:rsid w:val="00254B2C"/>
    <w:rsid w:val="0025579F"/>
    <w:rsid w:val="00256E17"/>
    <w:rsid w:val="002576B1"/>
    <w:rsid w:val="00260C88"/>
    <w:rsid w:val="00262C4D"/>
    <w:rsid w:val="0026335E"/>
    <w:rsid w:val="00264AD2"/>
    <w:rsid w:val="00265B00"/>
    <w:rsid w:val="00266A26"/>
    <w:rsid w:val="00266E1F"/>
    <w:rsid w:val="00267070"/>
    <w:rsid w:val="00267AC7"/>
    <w:rsid w:val="002708D6"/>
    <w:rsid w:val="0027163D"/>
    <w:rsid w:val="00274A13"/>
    <w:rsid w:val="00277DC8"/>
    <w:rsid w:val="0028044D"/>
    <w:rsid w:val="00280BA7"/>
    <w:rsid w:val="00282DD3"/>
    <w:rsid w:val="00285CA1"/>
    <w:rsid w:val="00287A06"/>
    <w:rsid w:val="00290215"/>
    <w:rsid w:val="002910E4"/>
    <w:rsid w:val="002939FE"/>
    <w:rsid w:val="002947DE"/>
    <w:rsid w:val="002967F7"/>
    <w:rsid w:val="00296E2E"/>
    <w:rsid w:val="002972E2"/>
    <w:rsid w:val="00297692"/>
    <w:rsid w:val="002A0C86"/>
    <w:rsid w:val="002A115F"/>
    <w:rsid w:val="002A3E43"/>
    <w:rsid w:val="002B0279"/>
    <w:rsid w:val="002B20DA"/>
    <w:rsid w:val="002B2C93"/>
    <w:rsid w:val="002B38DC"/>
    <w:rsid w:val="002B585D"/>
    <w:rsid w:val="002B720B"/>
    <w:rsid w:val="002C122E"/>
    <w:rsid w:val="002C38FA"/>
    <w:rsid w:val="002C3EFA"/>
    <w:rsid w:val="002C47D9"/>
    <w:rsid w:val="002C5FEB"/>
    <w:rsid w:val="002C7824"/>
    <w:rsid w:val="002C7985"/>
    <w:rsid w:val="002C7D5F"/>
    <w:rsid w:val="002D2099"/>
    <w:rsid w:val="002D2BB2"/>
    <w:rsid w:val="002D4007"/>
    <w:rsid w:val="002D5AB2"/>
    <w:rsid w:val="002D6786"/>
    <w:rsid w:val="002D70CE"/>
    <w:rsid w:val="002E108D"/>
    <w:rsid w:val="002E1E1E"/>
    <w:rsid w:val="002E23F4"/>
    <w:rsid w:val="002E290E"/>
    <w:rsid w:val="002E4473"/>
    <w:rsid w:val="002E4BEB"/>
    <w:rsid w:val="002E691E"/>
    <w:rsid w:val="002E7712"/>
    <w:rsid w:val="002F083E"/>
    <w:rsid w:val="002F2406"/>
    <w:rsid w:val="002F2661"/>
    <w:rsid w:val="002F2A26"/>
    <w:rsid w:val="002F3846"/>
    <w:rsid w:val="002F6118"/>
    <w:rsid w:val="002F65B3"/>
    <w:rsid w:val="002F69CC"/>
    <w:rsid w:val="002F7442"/>
    <w:rsid w:val="002F7714"/>
    <w:rsid w:val="002F7E41"/>
    <w:rsid w:val="00300C23"/>
    <w:rsid w:val="003019F9"/>
    <w:rsid w:val="0030227E"/>
    <w:rsid w:val="0030370E"/>
    <w:rsid w:val="00304754"/>
    <w:rsid w:val="00306284"/>
    <w:rsid w:val="003062F8"/>
    <w:rsid w:val="00306A23"/>
    <w:rsid w:val="00306D7D"/>
    <w:rsid w:val="00310CB6"/>
    <w:rsid w:val="00313445"/>
    <w:rsid w:val="003143F8"/>
    <w:rsid w:val="00314B62"/>
    <w:rsid w:val="00317133"/>
    <w:rsid w:val="003171D4"/>
    <w:rsid w:val="0031759C"/>
    <w:rsid w:val="00320F7A"/>
    <w:rsid w:val="003215DF"/>
    <w:rsid w:val="00321BEC"/>
    <w:rsid w:val="00321F1C"/>
    <w:rsid w:val="00323B35"/>
    <w:rsid w:val="0032508B"/>
    <w:rsid w:val="003250C2"/>
    <w:rsid w:val="003252FD"/>
    <w:rsid w:val="003259BA"/>
    <w:rsid w:val="00326C16"/>
    <w:rsid w:val="003306A1"/>
    <w:rsid w:val="00330929"/>
    <w:rsid w:val="00331AAF"/>
    <w:rsid w:val="00332882"/>
    <w:rsid w:val="0033299C"/>
    <w:rsid w:val="003330CF"/>
    <w:rsid w:val="003333DE"/>
    <w:rsid w:val="003342BB"/>
    <w:rsid w:val="00341442"/>
    <w:rsid w:val="00341633"/>
    <w:rsid w:val="003421A3"/>
    <w:rsid w:val="00344AC1"/>
    <w:rsid w:val="00344F7F"/>
    <w:rsid w:val="00345778"/>
    <w:rsid w:val="00345BC4"/>
    <w:rsid w:val="00346116"/>
    <w:rsid w:val="00346A6C"/>
    <w:rsid w:val="00346D53"/>
    <w:rsid w:val="00351C47"/>
    <w:rsid w:val="0035229C"/>
    <w:rsid w:val="003526AE"/>
    <w:rsid w:val="00352DF9"/>
    <w:rsid w:val="003537DA"/>
    <w:rsid w:val="003539AC"/>
    <w:rsid w:val="00353E8A"/>
    <w:rsid w:val="0035446D"/>
    <w:rsid w:val="00356959"/>
    <w:rsid w:val="003570D4"/>
    <w:rsid w:val="0035721B"/>
    <w:rsid w:val="003610C0"/>
    <w:rsid w:val="003615C0"/>
    <w:rsid w:val="00361EBC"/>
    <w:rsid w:val="0036284D"/>
    <w:rsid w:val="00364FA9"/>
    <w:rsid w:val="00365053"/>
    <w:rsid w:val="003706C8"/>
    <w:rsid w:val="003710D2"/>
    <w:rsid w:val="003722C9"/>
    <w:rsid w:val="00372F05"/>
    <w:rsid w:val="00374010"/>
    <w:rsid w:val="0037428B"/>
    <w:rsid w:val="00374C5D"/>
    <w:rsid w:val="00375216"/>
    <w:rsid w:val="00375508"/>
    <w:rsid w:val="00376121"/>
    <w:rsid w:val="00376B1A"/>
    <w:rsid w:val="003773BE"/>
    <w:rsid w:val="003774D7"/>
    <w:rsid w:val="00377908"/>
    <w:rsid w:val="00380195"/>
    <w:rsid w:val="0038035D"/>
    <w:rsid w:val="003815AD"/>
    <w:rsid w:val="0038216B"/>
    <w:rsid w:val="0038391C"/>
    <w:rsid w:val="00384058"/>
    <w:rsid w:val="00384487"/>
    <w:rsid w:val="00386554"/>
    <w:rsid w:val="003865DF"/>
    <w:rsid w:val="003869BC"/>
    <w:rsid w:val="003904B9"/>
    <w:rsid w:val="00393F86"/>
    <w:rsid w:val="0039490F"/>
    <w:rsid w:val="003953CF"/>
    <w:rsid w:val="00395565"/>
    <w:rsid w:val="003965DD"/>
    <w:rsid w:val="003A0BC0"/>
    <w:rsid w:val="003A20D7"/>
    <w:rsid w:val="003A3C74"/>
    <w:rsid w:val="003A4479"/>
    <w:rsid w:val="003A4C98"/>
    <w:rsid w:val="003A5696"/>
    <w:rsid w:val="003A68F6"/>
    <w:rsid w:val="003A6CB4"/>
    <w:rsid w:val="003A7A91"/>
    <w:rsid w:val="003B12B0"/>
    <w:rsid w:val="003B1F8B"/>
    <w:rsid w:val="003B2463"/>
    <w:rsid w:val="003B6054"/>
    <w:rsid w:val="003B72F8"/>
    <w:rsid w:val="003B7302"/>
    <w:rsid w:val="003C0A18"/>
    <w:rsid w:val="003C145A"/>
    <w:rsid w:val="003C1A66"/>
    <w:rsid w:val="003C1B0B"/>
    <w:rsid w:val="003C2786"/>
    <w:rsid w:val="003C2C28"/>
    <w:rsid w:val="003C3FB9"/>
    <w:rsid w:val="003C50F7"/>
    <w:rsid w:val="003C7B33"/>
    <w:rsid w:val="003D090B"/>
    <w:rsid w:val="003D354D"/>
    <w:rsid w:val="003D4BED"/>
    <w:rsid w:val="003D5A3A"/>
    <w:rsid w:val="003D7FEE"/>
    <w:rsid w:val="003E0D53"/>
    <w:rsid w:val="003E0EDB"/>
    <w:rsid w:val="003E1EFB"/>
    <w:rsid w:val="003E3624"/>
    <w:rsid w:val="003E4055"/>
    <w:rsid w:val="003E6447"/>
    <w:rsid w:val="003E6514"/>
    <w:rsid w:val="003E7631"/>
    <w:rsid w:val="003F0044"/>
    <w:rsid w:val="003F0857"/>
    <w:rsid w:val="003F1058"/>
    <w:rsid w:val="003F14C5"/>
    <w:rsid w:val="003F1E96"/>
    <w:rsid w:val="003F267A"/>
    <w:rsid w:val="003F47D0"/>
    <w:rsid w:val="003F4D2D"/>
    <w:rsid w:val="003F5352"/>
    <w:rsid w:val="003F5941"/>
    <w:rsid w:val="00401A40"/>
    <w:rsid w:val="00402E61"/>
    <w:rsid w:val="004038B5"/>
    <w:rsid w:val="004042CF"/>
    <w:rsid w:val="00404D03"/>
    <w:rsid w:val="00406A2D"/>
    <w:rsid w:val="004102D6"/>
    <w:rsid w:val="004110FF"/>
    <w:rsid w:val="00413BE7"/>
    <w:rsid w:val="004154DE"/>
    <w:rsid w:val="004159E2"/>
    <w:rsid w:val="00415F62"/>
    <w:rsid w:val="00416454"/>
    <w:rsid w:val="00416A76"/>
    <w:rsid w:val="00416F9A"/>
    <w:rsid w:val="00420665"/>
    <w:rsid w:val="00420817"/>
    <w:rsid w:val="00420EFE"/>
    <w:rsid w:val="00421186"/>
    <w:rsid w:val="00421316"/>
    <w:rsid w:val="00421AF7"/>
    <w:rsid w:val="00421C07"/>
    <w:rsid w:val="00421CB6"/>
    <w:rsid w:val="004229F7"/>
    <w:rsid w:val="00424DEE"/>
    <w:rsid w:val="00426B0F"/>
    <w:rsid w:val="00427EA3"/>
    <w:rsid w:val="00431DD0"/>
    <w:rsid w:val="00432039"/>
    <w:rsid w:val="0043309E"/>
    <w:rsid w:val="00434C58"/>
    <w:rsid w:val="00440DB9"/>
    <w:rsid w:val="00441C7A"/>
    <w:rsid w:val="004420E6"/>
    <w:rsid w:val="00443722"/>
    <w:rsid w:val="004447AE"/>
    <w:rsid w:val="004469A5"/>
    <w:rsid w:val="00447AD0"/>
    <w:rsid w:val="00450CBA"/>
    <w:rsid w:val="004525F5"/>
    <w:rsid w:val="004528B8"/>
    <w:rsid w:val="004545EF"/>
    <w:rsid w:val="00455E25"/>
    <w:rsid w:val="00456216"/>
    <w:rsid w:val="00457BCB"/>
    <w:rsid w:val="004613B5"/>
    <w:rsid w:val="0046174F"/>
    <w:rsid w:val="00461786"/>
    <w:rsid w:val="00461E11"/>
    <w:rsid w:val="00463177"/>
    <w:rsid w:val="00465CB1"/>
    <w:rsid w:val="00465F20"/>
    <w:rsid w:val="004665BD"/>
    <w:rsid w:val="00466FBD"/>
    <w:rsid w:val="00470828"/>
    <w:rsid w:val="00472F88"/>
    <w:rsid w:val="00473A27"/>
    <w:rsid w:val="004761AB"/>
    <w:rsid w:val="0047685D"/>
    <w:rsid w:val="00477261"/>
    <w:rsid w:val="00480167"/>
    <w:rsid w:val="00480C4F"/>
    <w:rsid w:val="0048342B"/>
    <w:rsid w:val="00483694"/>
    <w:rsid w:val="0048388D"/>
    <w:rsid w:val="004869E7"/>
    <w:rsid w:val="004872AC"/>
    <w:rsid w:val="0048745C"/>
    <w:rsid w:val="00490097"/>
    <w:rsid w:val="00490376"/>
    <w:rsid w:val="004903AE"/>
    <w:rsid w:val="00492663"/>
    <w:rsid w:val="00495684"/>
    <w:rsid w:val="004A0377"/>
    <w:rsid w:val="004A12BE"/>
    <w:rsid w:val="004A25DA"/>
    <w:rsid w:val="004A4B6C"/>
    <w:rsid w:val="004A6548"/>
    <w:rsid w:val="004A7196"/>
    <w:rsid w:val="004A78A9"/>
    <w:rsid w:val="004A7FC8"/>
    <w:rsid w:val="004B291F"/>
    <w:rsid w:val="004B393A"/>
    <w:rsid w:val="004B3CE2"/>
    <w:rsid w:val="004B6D33"/>
    <w:rsid w:val="004B72D9"/>
    <w:rsid w:val="004B7550"/>
    <w:rsid w:val="004C01AB"/>
    <w:rsid w:val="004C049F"/>
    <w:rsid w:val="004C0E92"/>
    <w:rsid w:val="004C3DA8"/>
    <w:rsid w:val="004C4B91"/>
    <w:rsid w:val="004C577C"/>
    <w:rsid w:val="004C5BD9"/>
    <w:rsid w:val="004C60D0"/>
    <w:rsid w:val="004C730F"/>
    <w:rsid w:val="004C791C"/>
    <w:rsid w:val="004D02CE"/>
    <w:rsid w:val="004D1F0F"/>
    <w:rsid w:val="004D3AB0"/>
    <w:rsid w:val="004D58A4"/>
    <w:rsid w:val="004E2AEB"/>
    <w:rsid w:val="004E387A"/>
    <w:rsid w:val="004E47A1"/>
    <w:rsid w:val="004E4B0D"/>
    <w:rsid w:val="004E6CEC"/>
    <w:rsid w:val="004F01A5"/>
    <w:rsid w:val="004F1AA4"/>
    <w:rsid w:val="004F228C"/>
    <w:rsid w:val="004F3E94"/>
    <w:rsid w:val="004F45D6"/>
    <w:rsid w:val="004F74FD"/>
    <w:rsid w:val="004F7660"/>
    <w:rsid w:val="00502DAF"/>
    <w:rsid w:val="00503899"/>
    <w:rsid w:val="005046C4"/>
    <w:rsid w:val="00504B5C"/>
    <w:rsid w:val="005054E1"/>
    <w:rsid w:val="005079FD"/>
    <w:rsid w:val="0051034A"/>
    <w:rsid w:val="00510B46"/>
    <w:rsid w:val="005119CE"/>
    <w:rsid w:val="005131D9"/>
    <w:rsid w:val="005135C1"/>
    <w:rsid w:val="0051505F"/>
    <w:rsid w:val="0052028F"/>
    <w:rsid w:val="00520CC7"/>
    <w:rsid w:val="00520FEF"/>
    <w:rsid w:val="00524BE0"/>
    <w:rsid w:val="00525FE7"/>
    <w:rsid w:val="00526B64"/>
    <w:rsid w:val="00526D31"/>
    <w:rsid w:val="00530B45"/>
    <w:rsid w:val="005324EC"/>
    <w:rsid w:val="00534933"/>
    <w:rsid w:val="0053702B"/>
    <w:rsid w:val="00541DB3"/>
    <w:rsid w:val="00544715"/>
    <w:rsid w:val="00544918"/>
    <w:rsid w:val="005470F1"/>
    <w:rsid w:val="00547CEB"/>
    <w:rsid w:val="00550319"/>
    <w:rsid w:val="005505A6"/>
    <w:rsid w:val="00554618"/>
    <w:rsid w:val="005548C7"/>
    <w:rsid w:val="00555E03"/>
    <w:rsid w:val="00556300"/>
    <w:rsid w:val="0056069A"/>
    <w:rsid w:val="00561407"/>
    <w:rsid w:val="005631FF"/>
    <w:rsid w:val="0056353E"/>
    <w:rsid w:val="00563E99"/>
    <w:rsid w:val="0056438B"/>
    <w:rsid w:val="00566B47"/>
    <w:rsid w:val="00571DE1"/>
    <w:rsid w:val="00572DF0"/>
    <w:rsid w:val="00573E5A"/>
    <w:rsid w:val="00573EC0"/>
    <w:rsid w:val="0057412D"/>
    <w:rsid w:val="00574875"/>
    <w:rsid w:val="005758DB"/>
    <w:rsid w:val="00576B41"/>
    <w:rsid w:val="00576EE7"/>
    <w:rsid w:val="00580520"/>
    <w:rsid w:val="0058108E"/>
    <w:rsid w:val="00582954"/>
    <w:rsid w:val="00583049"/>
    <w:rsid w:val="00583E29"/>
    <w:rsid w:val="00584486"/>
    <w:rsid w:val="005872AE"/>
    <w:rsid w:val="005911DF"/>
    <w:rsid w:val="00591A8D"/>
    <w:rsid w:val="00591E1F"/>
    <w:rsid w:val="0059276D"/>
    <w:rsid w:val="00594888"/>
    <w:rsid w:val="00594C4D"/>
    <w:rsid w:val="00597663"/>
    <w:rsid w:val="00597691"/>
    <w:rsid w:val="00597936"/>
    <w:rsid w:val="00597A3D"/>
    <w:rsid w:val="00597DDB"/>
    <w:rsid w:val="005A171B"/>
    <w:rsid w:val="005A4254"/>
    <w:rsid w:val="005A519D"/>
    <w:rsid w:val="005A67D7"/>
    <w:rsid w:val="005B0138"/>
    <w:rsid w:val="005B070B"/>
    <w:rsid w:val="005B142D"/>
    <w:rsid w:val="005B16F5"/>
    <w:rsid w:val="005B1CFF"/>
    <w:rsid w:val="005B2C9F"/>
    <w:rsid w:val="005B2CAF"/>
    <w:rsid w:val="005C0110"/>
    <w:rsid w:val="005C1BD7"/>
    <w:rsid w:val="005C3310"/>
    <w:rsid w:val="005C4A9F"/>
    <w:rsid w:val="005C4FAF"/>
    <w:rsid w:val="005C5548"/>
    <w:rsid w:val="005C603B"/>
    <w:rsid w:val="005C6627"/>
    <w:rsid w:val="005C6F08"/>
    <w:rsid w:val="005C6FBB"/>
    <w:rsid w:val="005C74F7"/>
    <w:rsid w:val="005D052C"/>
    <w:rsid w:val="005D076A"/>
    <w:rsid w:val="005D32FB"/>
    <w:rsid w:val="005D3756"/>
    <w:rsid w:val="005D3A24"/>
    <w:rsid w:val="005D3B96"/>
    <w:rsid w:val="005D5D13"/>
    <w:rsid w:val="005D65D4"/>
    <w:rsid w:val="005D70E0"/>
    <w:rsid w:val="005E252C"/>
    <w:rsid w:val="005E3710"/>
    <w:rsid w:val="005E590F"/>
    <w:rsid w:val="005E5FEF"/>
    <w:rsid w:val="005E616D"/>
    <w:rsid w:val="005E6C6A"/>
    <w:rsid w:val="005E6F01"/>
    <w:rsid w:val="005E7BCF"/>
    <w:rsid w:val="005E7F24"/>
    <w:rsid w:val="005F2795"/>
    <w:rsid w:val="005F653A"/>
    <w:rsid w:val="005F6B9A"/>
    <w:rsid w:val="005F7961"/>
    <w:rsid w:val="005F7B5D"/>
    <w:rsid w:val="00600C0C"/>
    <w:rsid w:val="00601045"/>
    <w:rsid w:val="00602F62"/>
    <w:rsid w:val="0060317C"/>
    <w:rsid w:val="00604A69"/>
    <w:rsid w:val="00604E8F"/>
    <w:rsid w:val="00604F44"/>
    <w:rsid w:val="00610305"/>
    <w:rsid w:val="00610A38"/>
    <w:rsid w:val="00612203"/>
    <w:rsid w:val="006125B8"/>
    <w:rsid w:val="0061396E"/>
    <w:rsid w:val="00613F78"/>
    <w:rsid w:val="00615E33"/>
    <w:rsid w:val="00616847"/>
    <w:rsid w:val="006175C1"/>
    <w:rsid w:val="006210D8"/>
    <w:rsid w:val="00622A55"/>
    <w:rsid w:val="0062399D"/>
    <w:rsid w:val="00623CB2"/>
    <w:rsid w:val="006245F7"/>
    <w:rsid w:val="006256B0"/>
    <w:rsid w:val="006263E3"/>
    <w:rsid w:val="00636183"/>
    <w:rsid w:val="00636BBD"/>
    <w:rsid w:val="006375E8"/>
    <w:rsid w:val="00642D14"/>
    <w:rsid w:val="006541DE"/>
    <w:rsid w:val="006546FC"/>
    <w:rsid w:val="00654E27"/>
    <w:rsid w:val="00655477"/>
    <w:rsid w:val="0065596F"/>
    <w:rsid w:val="0066037F"/>
    <w:rsid w:val="00662457"/>
    <w:rsid w:val="006633B6"/>
    <w:rsid w:val="006641BA"/>
    <w:rsid w:val="00664D4B"/>
    <w:rsid w:val="00665E33"/>
    <w:rsid w:val="006721EF"/>
    <w:rsid w:val="00673914"/>
    <w:rsid w:val="00677969"/>
    <w:rsid w:val="00680120"/>
    <w:rsid w:val="0068027A"/>
    <w:rsid w:val="006826FA"/>
    <w:rsid w:val="00684D7E"/>
    <w:rsid w:val="00686965"/>
    <w:rsid w:val="00686F0B"/>
    <w:rsid w:val="00687EF1"/>
    <w:rsid w:val="006918F0"/>
    <w:rsid w:val="006920F4"/>
    <w:rsid w:val="00692B82"/>
    <w:rsid w:val="00693C18"/>
    <w:rsid w:val="00695140"/>
    <w:rsid w:val="00695793"/>
    <w:rsid w:val="006964F6"/>
    <w:rsid w:val="0069667A"/>
    <w:rsid w:val="006A2655"/>
    <w:rsid w:val="006A33F7"/>
    <w:rsid w:val="006A434E"/>
    <w:rsid w:val="006A4E29"/>
    <w:rsid w:val="006A5534"/>
    <w:rsid w:val="006B158E"/>
    <w:rsid w:val="006B2D72"/>
    <w:rsid w:val="006B3254"/>
    <w:rsid w:val="006B331A"/>
    <w:rsid w:val="006B4DAC"/>
    <w:rsid w:val="006B5BC1"/>
    <w:rsid w:val="006B7743"/>
    <w:rsid w:val="006C2A04"/>
    <w:rsid w:val="006C4A4C"/>
    <w:rsid w:val="006C4E44"/>
    <w:rsid w:val="006C561C"/>
    <w:rsid w:val="006C6171"/>
    <w:rsid w:val="006C6672"/>
    <w:rsid w:val="006D0849"/>
    <w:rsid w:val="006D09D7"/>
    <w:rsid w:val="006D12B8"/>
    <w:rsid w:val="006D2B31"/>
    <w:rsid w:val="006D45F5"/>
    <w:rsid w:val="006D5235"/>
    <w:rsid w:val="006D73E8"/>
    <w:rsid w:val="006E0417"/>
    <w:rsid w:val="006E1E39"/>
    <w:rsid w:val="006E2C64"/>
    <w:rsid w:val="006E3878"/>
    <w:rsid w:val="006E4627"/>
    <w:rsid w:val="006E4DA1"/>
    <w:rsid w:val="006E64E6"/>
    <w:rsid w:val="006E70B1"/>
    <w:rsid w:val="006F0D0F"/>
    <w:rsid w:val="006F0D9F"/>
    <w:rsid w:val="006F3817"/>
    <w:rsid w:val="006F3966"/>
    <w:rsid w:val="006F58B5"/>
    <w:rsid w:val="006F6D5E"/>
    <w:rsid w:val="00702785"/>
    <w:rsid w:val="007027FC"/>
    <w:rsid w:val="007033EA"/>
    <w:rsid w:val="0070351E"/>
    <w:rsid w:val="00704016"/>
    <w:rsid w:val="007043AE"/>
    <w:rsid w:val="00704F1A"/>
    <w:rsid w:val="007054B7"/>
    <w:rsid w:val="00707B37"/>
    <w:rsid w:val="007112ED"/>
    <w:rsid w:val="00712B77"/>
    <w:rsid w:val="0071659F"/>
    <w:rsid w:val="007168D1"/>
    <w:rsid w:val="00716F77"/>
    <w:rsid w:val="007228A7"/>
    <w:rsid w:val="007236BD"/>
    <w:rsid w:val="007256CE"/>
    <w:rsid w:val="00725E83"/>
    <w:rsid w:val="0073011A"/>
    <w:rsid w:val="00730172"/>
    <w:rsid w:val="007308D3"/>
    <w:rsid w:val="00730A6B"/>
    <w:rsid w:val="007319D2"/>
    <w:rsid w:val="00733BBA"/>
    <w:rsid w:val="0073559E"/>
    <w:rsid w:val="007357A2"/>
    <w:rsid w:val="0073623C"/>
    <w:rsid w:val="00737C0F"/>
    <w:rsid w:val="007424C8"/>
    <w:rsid w:val="00744B47"/>
    <w:rsid w:val="007459C6"/>
    <w:rsid w:val="00745C7C"/>
    <w:rsid w:val="0074646F"/>
    <w:rsid w:val="00746938"/>
    <w:rsid w:val="00746D6E"/>
    <w:rsid w:val="00750895"/>
    <w:rsid w:val="0075147D"/>
    <w:rsid w:val="007524E3"/>
    <w:rsid w:val="00754DB1"/>
    <w:rsid w:val="0075560C"/>
    <w:rsid w:val="007562C8"/>
    <w:rsid w:val="0075681D"/>
    <w:rsid w:val="0075781D"/>
    <w:rsid w:val="007626E7"/>
    <w:rsid w:val="007645A0"/>
    <w:rsid w:val="00765075"/>
    <w:rsid w:val="00766163"/>
    <w:rsid w:val="00767AB8"/>
    <w:rsid w:val="00770FF5"/>
    <w:rsid w:val="00772161"/>
    <w:rsid w:val="00772DC8"/>
    <w:rsid w:val="0077783A"/>
    <w:rsid w:val="00777D31"/>
    <w:rsid w:val="00781801"/>
    <w:rsid w:val="0078249D"/>
    <w:rsid w:val="007826AD"/>
    <w:rsid w:val="00783627"/>
    <w:rsid w:val="00784348"/>
    <w:rsid w:val="00784DDD"/>
    <w:rsid w:val="007863FA"/>
    <w:rsid w:val="00791584"/>
    <w:rsid w:val="00797AA8"/>
    <w:rsid w:val="00797B47"/>
    <w:rsid w:val="007A06FC"/>
    <w:rsid w:val="007A1715"/>
    <w:rsid w:val="007A17D0"/>
    <w:rsid w:val="007A247D"/>
    <w:rsid w:val="007A27E6"/>
    <w:rsid w:val="007A4308"/>
    <w:rsid w:val="007A4906"/>
    <w:rsid w:val="007A5424"/>
    <w:rsid w:val="007A66E5"/>
    <w:rsid w:val="007B146A"/>
    <w:rsid w:val="007B2415"/>
    <w:rsid w:val="007B3719"/>
    <w:rsid w:val="007B43E1"/>
    <w:rsid w:val="007B4F2A"/>
    <w:rsid w:val="007C5262"/>
    <w:rsid w:val="007C54F5"/>
    <w:rsid w:val="007C7439"/>
    <w:rsid w:val="007C74BD"/>
    <w:rsid w:val="007D0FAB"/>
    <w:rsid w:val="007D2FDB"/>
    <w:rsid w:val="007D40F5"/>
    <w:rsid w:val="007D4111"/>
    <w:rsid w:val="007D758A"/>
    <w:rsid w:val="007D7B74"/>
    <w:rsid w:val="007E0AAE"/>
    <w:rsid w:val="007E3328"/>
    <w:rsid w:val="007E3866"/>
    <w:rsid w:val="007E4BE4"/>
    <w:rsid w:val="007E4C97"/>
    <w:rsid w:val="007E7D1C"/>
    <w:rsid w:val="007F0B88"/>
    <w:rsid w:val="007F0D4A"/>
    <w:rsid w:val="007F2177"/>
    <w:rsid w:val="007F34C3"/>
    <w:rsid w:val="007F4F80"/>
    <w:rsid w:val="007F74B3"/>
    <w:rsid w:val="00800789"/>
    <w:rsid w:val="0080460B"/>
    <w:rsid w:val="00804A79"/>
    <w:rsid w:val="00805B7A"/>
    <w:rsid w:val="00806142"/>
    <w:rsid w:val="008067D0"/>
    <w:rsid w:val="0080718A"/>
    <w:rsid w:val="00810225"/>
    <w:rsid w:val="00811D78"/>
    <w:rsid w:val="0081294D"/>
    <w:rsid w:val="00812EF2"/>
    <w:rsid w:val="008136DD"/>
    <w:rsid w:val="0081780C"/>
    <w:rsid w:val="0082022C"/>
    <w:rsid w:val="0082077A"/>
    <w:rsid w:val="0082098B"/>
    <w:rsid w:val="008215E2"/>
    <w:rsid w:val="00824246"/>
    <w:rsid w:val="00824CCA"/>
    <w:rsid w:val="00824E30"/>
    <w:rsid w:val="00825C0C"/>
    <w:rsid w:val="00826A97"/>
    <w:rsid w:val="00826F38"/>
    <w:rsid w:val="00830DAF"/>
    <w:rsid w:val="00830FBF"/>
    <w:rsid w:val="00832518"/>
    <w:rsid w:val="00834BE3"/>
    <w:rsid w:val="00835877"/>
    <w:rsid w:val="00835DA5"/>
    <w:rsid w:val="00837EE1"/>
    <w:rsid w:val="0084090C"/>
    <w:rsid w:val="008414C2"/>
    <w:rsid w:val="00844A75"/>
    <w:rsid w:val="008450E1"/>
    <w:rsid w:val="00850D8F"/>
    <w:rsid w:val="008519EB"/>
    <w:rsid w:val="00851CAD"/>
    <w:rsid w:val="008604A6"/>
    <w:rsid w:val="00860AD6"/>
    <w:rsid w:val="00862313"/>
    <w:rsid w:val="0086293B"/>
    <w:rsid w:val="00862ECF"/>
    <w:rsid w:val="0086324A"/>
    <w:rsid w:val="0086389F"/>
    <w:rsid w:val="008644BE"/>
    <w:rsid w:val="00864850"/>
    <w:rsid w:val="008708D6"/>
    <w:rsid w:val="008729E3"/>
    <w:rsid w:val="008749D0"/>
    <w:rsid w:val="008755D0"/>
    <w:rsid w:val="0087644A"/>
    <w:rsid w:val="00876811"/>
    <w:rsid w:val="0088003D"/>
    <w:rsid w:val="00881B98"/>
    <w:rsid w:val="008820CE"/>
    <w:rsid w:val="0088310B"/>
    <w:rsid w:val="00884174"/>
    <w:rsid w:val="00885419"/>
    <w:rsid w:val="008859EC"/>
    <w:rsid w:val="00885EBA"/>
    <w:rsid w:val="00886B85"/>
    <w:rsid w:val="00887C04"/>
    <w:rsid w:val="008901EB"/>
    <w:rsid w:val="00892CB9"/>
    <w:rsid w:val="00893273"/>
    <w:rsid w:val="00893BF2"/>
    <w:rsid w:val="00894BAD"/>
    <w:rsid w:val="008951E8"/>
    <w:rsid w:val="00895580"/>
    <w:rsid w:val="00895CBB"/>
    <w:rsid w:val="008A1722"/>
    <w:rsid w:val="008A2976"/>
    <w:rsid w:val="008A53A5"/>
    <w:rsid w:val="008A75C7"/>
    <w:rsid w:val="008B2AB7"/>
    <w:rsid w:val="008B69F0"/>
    <w:rsid w:val="008C0265"/>
    <w:rsid w:val="008C0B0A"/>
    <w:rsid w:val="008C1223"/>
    <w:rsid w:val="008C1598"/>
    <w:rsid w:val="008C15E3"/>
    <w:rsid w:val="008C2780"/>
    <w:rsid w:val="008C354E"/>
    <w:rsid w:val="008C4821"/>
    <w:rsid w:val="008C6163"/>
    <w:rsid w:val="008D149F"/>
    <w:rsid w:val="008D30D3"/>
    <w:rsid w:val="008D4430"/>
    <w:rsid w:val="008D5DD8"/>
    <w:rsid w:val="008D67F6"/>
    <w:rsid w:val="008D7211"/>
    <w:rsid w:val="008D762B"/>
    <w:rsid w:val="008D7C51"/>
    <w:rsid w:val="008E07F7"/>
    <w:rsid w:val="008E15AB"/>
    <w:rsid w:val="008E1FBF"/>
    <w:rsid w:val="008E1FD8"/>
    <w:rsid w:val="008E289A"/>
    <w:rsid w:val="008E38D2"/>
    <w:rsid w:val="008E3A70"/>
    <w:rsid w:val="008E574B"/>
    <w:rsid w:val="008E5F65"/>
    <w:rsid w:val="008E658A"/>
    <w:rsid w:val="008E7C7C"/>
    <w:rsid w:val="008E7E70"/>
    <w:rsid w:val="008F259E"/>
    <w:rsid w:val="008F301F"/>
    <w:rsid w:val="008F4912"/>
    <w:rsid w:val="008F6E81"/>
    <w:rsid w:val="008F6F39"/>
    <w:rsid w:val="009007C9"/>
    <w:rsid w:val="00900EBD"/>
    <w:rsid w:val="009011B0"/>
    <w:rsid w:val="00901C60"/>
    <w:rsid w:val="00901E46"/>
    <w:rsid w:val="00901EF0"/>
    <w:rsid w:val="00904B3B"/>
    <w:rsid w:val="009063AB"/>
    <w:rsid w:val="00907E7E"/>
    <w:rsid w:val="009104AF"/>
    <w:rsid w:val="00912C79"/>
    <w:rsid w:val="00912EDB"/>
    <w:rsid w:val="0091433C"/>
    <w:rsid w:val="009158B7"/>
    <w:rsid w:val="00915D7B"/>
    <w:rsid w:val="00920DA5"/>
    <w:rsid w:val="009211C5"/>
    <w:rsid w:val="009216BF"/>
    <w:rsid w:val="009242D2"/>
    <w:rsid w:val="009244CB"/>
    <w:rsid w:val="00924AD4"/>
    <w:rsid w:val="00926418"/>
    <w:rsid w:val="00926E1D"/>
    <w:rsid w:val="00931FAD"/>
    <w:rsid w:val="00932BA5"/>
    <w:rsid w:val="00934688"/>
    <w:rsid w:val="00935B85"/>
    <w:rsid w:val="0093697E"/>
    <w:rsid w:val="009401EB"/>
    <w:rsid w:val="0094032D"/>
    <w:rsid w:val="009432F5"/>
    <w:rsid w:val="0094465A"/>
    <w:rsid w:val="00945176"/>
    <w:rsid w:val="009454A5"/>
    <w:rsid w:val="00945508"/>
    <w:rsid w:val="00945B4E"/>
    <w:rsid w:val="0094618D"/>
    <w:rsid w:val="00946F8A"/>
    <w:rsid w:val="00947011"/>
    <w:rsid w:val="009502F3"/>
    <w:rsid w:val="009513CD"/>
    <w:rsid w:val="009539D3"/>
    <w:rsid w:val="00954A3E"/>
    <w:rsid w:val="00954EBD"/>
    <w:rsid w:val="0095561B"/>
    <w:rsid w:val="00955E6C"/>
    <w:rsid w:val="00956747"/>
    <w:rsid w:val="00956C4A"/>
    <w:rsid w:val="00957ED4"/>
    <w:rsid w:val="009604B9"/>
    <w:rsid w:val="00963FBF"/>
    <w:rsid w:val="00964AD1"/>
    <w:rsid w:val="009662C5"/>
    <w:rsid w:val="0096631B"/>
    <w:rsid w:val="00967CFF"/>
    <w:rsid w:val="00967ED5"/>
    <w:rsid w:val="0097119E"/>
    <w:rsid w:val="00972A3E"/>
    <w:rsid w:val="00973A47"/>
    <w:rsid w:val="0097494D"/>
    <w:rsid w:val="009767B0"/>
    <w:rsid w:val="0097703A"/>
    <w:rsid w:val="009821D9"/>
    <w:rsid w:val="009821EF"/>
    <w:rsid w:val="009824DF"/>
    <w:rsid w:val="00982780"/>
    <w:rsid w:val="009834E6"/>
    <w:rsid w:val="00984649"/>
    <w:rsid w:val="009848F9"/>
    <w:rsid w:val="00985934"/>
    <w:rsid w:val="0098754C"/>
    <w:rsid w:val="00987C17"/>
    <w:rsid w:val="00992198"/>
    <w:rsid w:val="00993363"/>
    <w:rsid w:val="0099389C"/>
    <w:rsid w:val="00993BCF"/>
    <w:rsid w:val="00993C61"/>
    <w:rsid w:val="00994AB4"/>
    <w:rsid w:val="00995A5B"/>
    <w:rsid w:val="00996123"/>
    <w:rsid w:val="009A0214"/>
    <w:rsid w:val="009A1782"/>
    <w:rsid w:val="009A24E8"/>
    <w:rsid w:val="009A2920"/>
    <w:rsid w:val="009A2FF7"/>
    <w:rsid w:val="009A65EF"/>
    <w:rsid w:val="009A72A9"/>
    <w:rsid w:val="009A74F6"/>
    <w:rsid w:val="009B0942"/>
    <w:rsid w:val="009B0E96"/>
    <w:rsid w:val="009B24A5"/>
    <w:rsid w:val="009B3C77"/>
    <w:rsid w:val="009B4D21"/>
    <w:rsid w:val="009B54A8"/>
    <w:rsid w:val="009B73C8"/>
    <w:rsid w:val="009C0BA7"/>
    <w:rsid w:val="009C1B58"/>
    <w:rsid w:val="009C1B68"/>
    <w:rsid w:val="009C3397"/>
    <w:rsid w:val="009C7063"/>
    <w:rsid w:val="009C7F3A"/>
    <w:rsid w:val="009D06DC"/>
    <w:rsid w:val="009D07F7"/>
    <w:rsid w:val="009D0DED"/>
    <w:rsid w:val="009D4C03"/>
    <w:rsid w:val="009E1DE6"/>
    <w:rsid w:val="009E32E0"/>
    <w:rsid w:val="009E464E"/>
    <w:rsid w:val="009E4993"/>
    <w:rsid w:val="009E4F7D"/>
    <w:rsid w:val="009E559E"/>
    <w:rsid w:val="009E6BC1"/>
    <w:rsid w:val="009E7D4B"/>
    <w:rsid w:val="009F0487"/>
    <w:rsid w:val="009F3824"/>
    <w:rsid w:val="009F5E65"/>
    <w:rsid w:val="009F64A1"/>
    <w:rsid w:val="009F7111"/>
    <w:rsid w:val="009F76D4"/>
    <w:rsid w:val="009F7FB0"/>
    <w:rsid w:val="00A024D1"/>
    <w:rsid w:val="00A02DFC"/>
    <w:rsid w:val="00A04031"/>
    <w:rsid w:val="00A05C4B"/>
    <w:rsid w:val="00A05DFC"/>
    <w:rsid w:val="00A05F65"/>
    <w:rsid w:val="00A066B9"/>
    <w:rsid w:val="00A06B2A"/>
    <w:rsid w:val="00A1052F"/>
    <w:rsid w:val="00A107A4"/>
    <w:rsid w:val="00A10F6F"/>
    <w:rsid w:val="00A110CA"/>
    <w:rsid w:val="00A12035"/>
    <w:rsid w:val="00A123CE"/>
    <w:rsid w:val="00A14559"/>
    <w:rsid w:val="00A16DF2"/>
    <w:rsid w:val="00A203D7"/>
    <w:rsid w:val="00A20B16"/>
    <w:rsid w:val="00A2249C"/>
    <w:rsid w:val="00A2395D"/>
    <w:rsid w:val="00A2397B"/>
    <w:rsid w:val="00A24087"/>
    <w:rsid w:val="00A252C2"/>
    <w:rsid w:val="00A27004"/>
    <w:rsid w:val="00A27552"/>
    <w:rsid w:val="00A31571"/>
    <w:rsid w:val="00A315F5"/>
    <w:rsid w:val="00A3438E"/>
    <w:rsid w:val="00A34F2A"/>
    <w:rsid w:val="00A37CD7"/>
    <w:rsid w:val="00A37DE2"/>
    <w:rsid w:val="00A40881"/>
    <w:rsid w:val="00A410E0"/>
    <w:rsid w:val="00A4197D"/>
    <w:rsid w:val="00A44E85"/>
    <w:rsid w:val="00A45EF9"/>
    <w:rsid w:val="00A46284"/>
    <w:rsid w:val="00A50BB3"/>
    <w:rsid w:val="00A51A15"/>
    <w:rsid w:val="00A52B6E"/>
    <w:rsid w:val="00A5466E"/>
    <w:rsid w:val="00A57B18"/>
    <w:rsid w:val="00A62A2F"/>
    <w:rsid w:val="00A63206"/>
    <w:rsid w:val="00A647F4"/>
    <w:rsid w:val="00A64959"/>
    <w:rsid w:val="00A67B55"/>
    <w:rsid w:val="00A703D8"/>
    <w:rsid w:val="00A70FA6"/>
    <w:rsid w:val="00A71274"/>
    <w:rsid w:val="00A72148"/>
    <w:rsid w:val="00A722E2"/>
    <w:rsid w:val="00A728FD"/>
    <w:rsid w:val="00A75265"/>
    <w:rsid w:val="00A81101"/>
    <w:rsid w:val="00A820C8"/>
    <w:rsid w:val="00A823C3"/>
    <w:rsid w:val="00A8528B"/>
    <w:rsid w:val="00A868B9"/>
    <w:rsid w:val="00A8729C"/>
    <w:rsid w:val="00A87644"/>
    <w:rsid w:val="00A916A7"/>
    <w:rsid w:val="00A91F43"/>
    <w:rsid w:val="00A93506"/>
    <w:rsid w:val="00A947F7"/>
    <w:rsid w:val="00A94952"/>
    <w:rsid w:val="00A955F4"/>
    <w:rsid w:val="00A96852"/>
    <w:rsid w:val="00A96EE6"/>
    <w:rsid w:val="00A96FC9"/>
    <w:rsid w:val="00A97524"/>
    <w:rsid w:val="00AA21A1"/>
    <w:rsid w:val="00AA229E"/>
    <w:rsid w:val="00AA37FE"/>
    <w:rsid w:val="00AB17E8"/>
    <w:rsid w:val="00AB2074"/>
    <w:rsid w:val="00AB292D"/>
    <w:rsid w:val="00AB31FE"/>
    <w:rsid w:val="00AB4523"/>
    <w:rsid w:val="00AB50A2"/>
    <w:rsid w:val="00AB6DB9"/>
    <w:rsid w:val="00AB7153"/>
    <w:rsid w:val="00AC39A4"/>
    <w:rsid w:val="00AC43AB"/>
    <w:rsid w:val="00AC5483"/>
    <w:rsid w:val="00AC54BF"/>
    <w:rsid w:val="00AC700B"/>
    <w:rsid w:val="00AD0AC9"/>
    <w:rsid w:val="00AD0C49"/>
    <w:rsid w:val="00AD0E99"/>
    <w:rsid w:val="00AD18BF"/>
    <w:rsid w:val="00AD1DF7"/>
    <w:rsid w:val="00AD1E23"/>
    <w:rsid w:val="00AD4C79"/>
    <w:rsid w:val="00AD611E"/>
    <w:rsid w:val="00AE1AE4"/>
    <w:rsid w:val="00AE25BF"/>
    <w:rsid w:val="00AF1744"/>
    <w:rsid w:val="00AF5214"/>
    <w:rsid w:val="00AF5B74"/>
    <w:rsid w:val="00AF7321"/>
    <w:rsid w:val="00B007EA"/>
    <w:rsid w:val="00B018CC"/>
    <w:rsid w:val="00B01DBF"/>
    <w:rsid w:val="00B04356"/>
    <w:rsid w:val="00B06E7B"/>
    <w:rsid w:val="00B1111D"/>
    <w:rsid w:val="00B133CA"/>
    <w:rsid w:val="00B13683"/>
    <w:rsid w:val="00B13D1E"/>
    <w:rsid w:val="00B13DE3"/>
    <w:rsid w:val="00B15CB4"/>
    <w:rsid w:val="00B15F60"/>
    <w:rsid w:val="00B17884"/>
    <w:rsid w:val="00B20958"/>
    <w:rsid w:val="00B20A24"/>
    <w:rsid w:val="00B211E4"/>
    <w:rsid w:val="00B219D3"/>
    <w:rsid w:val="00B21E35"/>
    <w:rsid w:val="00B2347C"/>
    <w:rsid w:val="00B2472A"/>
    <w:rsid w:val="00B24840"/>
    <w:rsid w:val="00B25153"/>
    <w:rsid w:val="00B253B2"/>
    <w:rsid w:val="00B25ED2"/>
    <w:rsid w:val="00B26374"/>
    <w:rsid w:val="00B26387"/>
    <w:rsid w:val="00B26468"/>
    <w:rsid w:val="00B2686A"/>
    <w:rsid w:val="00B30759"/>
    <w:rsid w:val="00B3091D"/>
    <w:rsid w:val="00B325C9"/>
    <w:rsid w:val="00B3309B"/>
    <w:rsid w:val="00B343EE"/>
    <w:rsid w:val="00B34A1F"/>
    <w:rsid w:val="00B35452"/>
    <w:rsid w:val="00B37888"/>
    <w:rsid w:val="00B37F6A"/>
    <w:rsid w:val="00B410DB"/>
    <w:rsid w:val="00B42ADC"/>
    <w:rsid w:val="00B43A23"/>
    <w:rsid w:val="00B478B9"/>
    <w:rsid w:val="00B505D7"/>
    <w:rsid w:val="00B50643"/>
    <w:rsid w:val="00B51003"/>
    <w:rsid w:val="00B51C17"/>
    <w:rsid w:val="00B52319"/>
    <w:rsid w:val="00B5353C"/>
    <w:rsid w:val="00B53A30"/>
    <w:rsid w:val="00B5414F"/>
    <w:rsid w:val="00B541CB"/>
    <w:rsid w:val="00B55216"/>
    <w:rsid w:val="00B55F2E"/>
    <w:rsid w:val="00B57DF2"/>
    <w:rsid w:val="00B57E07"/>
    <w:rsid w:val="00B60E27"/>
    <w:rsid w:val="00B60F20"/>
    <w:rsid w:val="00B6113F"/>
    <w:rsid w:val="00B6267A"/>
    <w:rsid w:val="00B62700"/>
    <w:rsid w:val="00B64BB9"/>
    <w:rsid w:val="00B64CCD"/>
    <w:rsid w:val="00B65D36"/>
    <w:rsid w:val="00B66012"/>
    <w:rsid w:val="00B66C4C"/>
    <w:rsid w:val="00B66D4E"/>
    <w:rsid w:val="00B7003D"/>
    <w:rsid w:val="00B70188"/>
    <w:rsid w:val="00B702B3"/>
    <w:rsid w:val="00B732F3"/>
    <w:rsid w:val="00B74504"/>
    <w:rsid w:val="00B8087E"/>
    <w:rsid w:val="00B80B8F"/>
    <w:rsid w:val="00B80EFF"/>
    <w:rsid w:val="00B80F2E"/>
    <w:rsid w:val="00B8143E"/>
    <w:rsid w:val="00B82DB5"/>
    <w:rsid w:val="00B83D1A"/>
    <w:rsid w:val="00B84EC8"/>
    <w:rsid w:val="00B90BCD"/>
    <w:rsid w:val="00B917F0"/>
    <w:rsid w:val="00B924B1"/>
    <w:rsid w:val="00B9423B"/>
    <w:rsid w:val="00B96FA0"/>
    <w:rsid w:val="00BA2479"/>
    <w:rsid w:val="00BA2900"/>
    <w:rsid w:val="00BA457C"/>
    <w:rsid w:val="00BA45A5"/>
    <w:rsid w:val="00BA525F"/>
    <w:rsid w:val="00BA56E6"/>
    <w:rsid w:val="00BA62DB"/>
    <w:rsid w:val="00BA65AE"/>
    <w:rsid w:val="00BA69EE"/>
    <w:rsid w:val="00BA6EB6"/>
    <w:rsid w:val="00BB08DF"/>
    <w:rsid w:val="00BB21C8"/>
    <w:rsid w:val="00BB2756"/>
    <w:rsid w:val="00BB491B"/>
    <w:rsid w:val="00BB58F4"/>
    <w:rsid w:val="00BB6B79"/>
    <w:rsid w:val="00BB7F08"/>
    <w:rsid w:val="00BB7F35"/>
    <w:rsid w:val="00BC1B4F"/>
    <w:rsid w:val="00BC1C54"/>
    <w:rsid w:val="00BC1F65"/>
    <w:rsid w:val="00BC2AA9"/>
    <w:rsid w:val="00BC5C9B"/>
    <w:rsid w:val="00BC61B0"/>
    <w:rsid w:val="00BD01BB"/>
    <w:rsid w:val="00BD3BB0"/>
    <w:rsid w:val="00BD46DD"/>
    <w:rsid w:val="00BD5B38"/>
    <w:rsid w:val="00BE1231"/>
    <w:rsid w:val="00BE22B3"/>
    <w:rsid w:val="00BE2FEE"/>
    <w:rsid w:val="00BE6B37"/>
    <w:rsid w:val="00BE776B"/>
    <w:rsid w:val="00BF1D9A"/>
    <w:rsid w:val="00BF766C"/>
    <w:rsid w:val="00C01A53"/>
    <w:rsid w:val="00C038FA"/>
    <w:rsid w:val="00C039DF"/>
    <w:rsid w:val="00C072FB"/>
    <w:rsid w:val="00C075F8"/>
    <w:rsid w:val="00C109E6"/>
    <w:rsid w:val="00C10EF7"/>
    <w:rsid w:val="00C11498"/>
    <w:rsid w:val="00C12AFC"/>
    <w:rsid w:val="00C12B8F"/>
    <w:rsid w:val="00C14749"/>
    <w:rsid w:val="00C14E56"/>
    <w:rsid w:val="00C1668A"/>
    <w:rsid w:val="00C20CC9"/>
    <w:rsid w:val="00C21BC2"/>
    <w:rsid w:val="00C25C7D"/>
    <w:rsid w:val="00C26B0D"/>
    <w:rsid w:val="00C32B3E"/>
    <w:rsid w:val="00C32F3E"/>
    <w:rsid w:val="00C33A68"/>
    <w:rsid w:val="00C33B5E"/>
    <w:rsid w:val="00C35782"/>
    <w:rsid w:val="00C35CCD"/>
    <w:rsid w:val="00C3693D"/>
    <w:rsid w:val="00C37175"/>
    <w:rsid w:val="00C42816"/>
    <w:rsid w:val="00C43865"/>
    <w:rsid w:val="00C46413"/>
    <w:rsid w:val="00C464B1"/>
    <w:rsid w:val="00C4662C"/>
    <w:rsid w:val="00C473DA"/>
    <w:rsid w:val="00C50784"/>
    <w:rsid w:val="00C50A61"/>
    <w:rsid w:val="00C53027"/>
    <w:rsid w:val="00C54141"/>
    <w:rsid w:val="00C541CF"/>
    <w:rsid w:val="00C5573A"/>
    <w:rsid w:val="00C56C17"/>
    <w:rsid w:val="00C63470"/>
    <w:rsid w:val="00C65537"/>
    <w:rsid w:val="00C657B1"/>
    <w:rsid w:val="00C66885"/>
    <w:rsid w:val="00C67751"/>
    <w:rsid w:val="00C67752"/>
    <w:rsid w:val="00C703FB"/>
    <w:rsid w:val="00C717CB"/>
    <w:rsid w:val="00C71FFC"/>
    <w:rsid w:val="00C72287"/>
    <w:rsid w:val="00C7252F"/>
    <w:rsid w:val="00C72EEE"/>
    <w:rsid w:val="00C75378"/>
    <w:rsid w:val="00C76FFD"/>
    <w:rsid w:val="00C8035F"/>
    <w:rsid w:val="00C8163C"/>
    <w:rsid w:val="00C83409"/>
    <w:rsid w:val="00C837A3"/>
    <w:rsid w:val="00C83F00"/>
    <w:rsid w:val="00C85599"/>
    <w:rsid w:val="00C87FA2"/>
    <w:rsid w:val="00C90D9D"/>
    <w:rsid w:val="00C91BBB"/>
    <w:rsid w:val="00C9434F"/>
    <w:rsid w:val="00C9599A"/>
    <w:rsid w:val="00C97280"/>
    <w:rsid w:val="00C9742B"/>
    <w:rsid w:val="00CA2538"/>
    <w:rsid w:val="00CA2DFA"/>
    <w:rsid w:val="00CA75E1"/>
    <w:rsid w:val="00CB0AAB"/>
    <w:rsid w:val="00CB222A"/>
    <w:rsid w:val="00CB3120"/>
    <w:rsid w:val="00CB5A93"/>
    <w:rsid w:val="00CB7475"/>
    <w:rsid w:val="00CB74AC"/>
    <w:rsid w:val="00CB7662"/>
    <w:rsid w:val="00CC0611"/>
    <w:rsid w:val="00CC1821"/>
    <w:rsid w:val="00CC3779"/>
    <w:rsid w:val="00CC38AB"/>
    <w:rsid w:val="00CC45EA"/>
    <w:rsid w:val="00CC5EB4"/>
    <w:rsid w:val="00CC6A85"/>
    <w:rsid w:val="00CC7993"/>
    <w:rsid w:val="00CD0429"/>
    <w:rsid w:val="00CD10AF"/>
    <w:rsid w:val="00CD3CDD"/>
    <w:rsid w:val="00CD4BD7"/>
    <w:rsid w:val="00CD6E95"/>
    <w:rsid w:val="00CD7451"/>
    <w:rsid w:val="00CE1B13"/>
    <w:rsid w:val="00CE2893"/>
    <w:rsid w:val="00CE3C59"/>
    <w:rsid w:val="00CE76FE"/>
    <w:rsid w:val="00CE7919"/>
    <w:rsid w:val="00CF0D5A"/>
    <w:rsid w:val="00CF108F"/>
    <w:rsid w:val="00CF2FCD"/>
    <w:rsid w:val="00CF3F15"/>
    <w:rsid w:val="00CF60C0"/>
    <w:rsid w:val="00CF6E9E"/>
    <w:rsid w:val="00CF7025"/>
    <w:rsid w:val="00D02F7A"/>
    <w:rsid w:val="00D043AA"/>
    <w:rsid w:val="00D049E1"/>
    <w:rsid w:val="00D10413"/>
    <w:rsid w:val="00D1072B"/>
    <w:rsid w:val="00D11C9D"/>
    <w:rsid w:val="00D11F13"/>
    <w:rsid w:val="00D12020"/>
    <w:rsid w:val="00D1675D"/>
    <w:rsid w:val="00D16E3F"/>
    <w:rsid w:val="00D21F53"/>
    <w:rsid w:val="00D21FB1"/>
    <w:rsid w:val="00D22DE4"/>
    <w:rsid w:val="00D232AA"/>
    <w:rsid w:val="00D25E0A"/>
    <w:rsid w:val="00D260CA"/>
    <w:rsid w:val="00D27B9D"/>
    <w:rsid w:val="00D27FD6"/>
    <w:rsid w:val="00D32A9D"/>
    <w:rsid w:val="00D33D39"/>
    <w:rsid w:val="00D34C65"/>
    <w:rsid w:val="00D34CF5"/>
    <w:rsid w:val="00D35CF5"/>
    <w:rsid w:val="00D41183"/>
    <w:rsid w:val="00D41E5D"/>
    <w:rsid w:val="00D4452C"/>
    <w:rsid w:val="00D4540F"/>
    <w:rsid w:val="00D45899"/>
    <w:rsid w:val="00D45DF9"/>
    <w:rsid w:val="00D45E42"/>
    <w:rsid w:val="00D479FD"/>
    <w:rsid w:val="00D50855"/>
    <w:rsid w:val="00D518B8"/>
    <w:rsid w:val="00D519AF"/>
    <w:rsid w:val="00D528CE"/>
    <w:rsid w:val="00D52E3E"/>
    <w:rsid w:val="00D566CC"/>
    <w:rsid w:val="00D61466"/>
    <w:rsid w:val="00D63894"/>
    <w:rsid w:val="00D63D70"/>
    <w:rsid w:val="00D6413A"/>
    <w:rsid w:val="00D647A6"/>
    <w:rsid w:val="00D6633F"/>
    <w:rsid w:val="00D71A15"/>
    <w:rsid w:val="00D7232E"/>
    <w:rsid w:val="00D72CED"/>
    <w:rsid w:val="00D735F4"/>
    <w:rsid w:val="00D74249"/>
    <w:rsid w:val="00D7568E"/>
    <w:rsid w:val="00D75F10"/>
    <w:rsid w:val="00D76872"/>
    <w:rsid w:val="00D8130C"/>
    <w:rsid w:val="00D825AC"/>
    <w:rsid w:val="00D82B8B"/>
    <w:rsid w:val="00D84662"/>
    <w:rsid w:val="00D84A1C"/>
    <w:rsid w:val="00D87183"/>
    <w:rsid w:val="00D90654"/>
    <w:rsid w:val="00D90EAE"/>
    <w:rsid w:val="00D9148F"/>
    <w:rsid w:val="00D916BA"/>
    <w:rsid w:val="00D95BE0"/>
    <w:rsid w:val="00D95F6E"/>
    <w:rsid w:val="00D96B5E"/>
    <w:rsid w:val="00D97C1E"/>
    <w:rsid w:val="00DA26C5"/>
    <w:rsid w:val="00DA2BC1"/>
    <w:rsid w:val="00DA3900"/>
    <w:rsid w:val="00DA5B25"/>
    <w:rsid w:val="00DA698B"/>
    <w:rsid w:val="00DA751F"/>
    <w:rsid w:val="00DB0DB6"/>
    <w:rsid w:val="00DB0E4F"/>
    <w:rsid w:val="00DB5874"/>
    <w:rsid w:val="00DB6737"/>
    <w:rsid w:val="00DC0C92"/>
    <w:rsid w:val="00DC2C6A"/>
    <w:rsid w:val="00DC2D71"/>
    <w:rsid w:val="00DD22FD"/>
    <w:rsid w:val="00DD3172"/>
    <w:rsid w:val="00DD33B8"/>
    <w:rsid w:val="00DD5B71"/>
    <w:rsid w:val="00DD5BC5"/>
    <w:rsid w:val="00DD6DF1"/>
    <w:rsid w:val="00DD7373"/>
    <w:rsid w:val="00DE0641"/>
    <w:rsid w:val="00DE0C81"/>
    <w:rsid w:val="00DE0D93"/>
    <w:rsid w:val="00DE1871"/>
    <w:rsid w:val="00DE1DF4"/>
    <w:rsid w:val="00DE2125"/>
    <w:rsid w:val="00DE3A5C"/>
    <w:rsid w:val="00DE47C0"/>
    <w:rsid w:val="00DE4DAD"/>
    <w:rsid w:val="00DE54D3"/>
    <w:rsid w:val="00DE5552"/>
    <w:rsid w:val="00DE600D"/>
    <w:rsid w:val="00DE642A"/>
    <w:rsid w:val="00DE6B81"/>
    <w:rsid w:val="00DF0581"/>
    <w:rsid w:val="00DF0764"/>
    <w:rsid w:val="00DF1257"/>
    <w:rsid w:val="00DF1629"/>
    <w:rsid w:val="00DF1E67"/>
    <w:rsid w:val="00DF20E2"/>
    <w:rsid w:val="00DF291A"/>
    <w:rsid w:val="00DF3541"/>
    <w:rsid w:val="00DF3AD4"/>
    <w:rsid w:val="00DF46B8"/>
    <w:rsid w:val="00DF6524"/>
    <w:rsid w:val="00E028D3"/>
    <w:rsid w:val="00E03258"/>
    <w:rsid w:val="00E05D7C"/>
    <w:rsid w:val="00E06891"/>
    <w:rsid w:val="00E06D44"/>
    <w:rsid w:val="00E07167"/>
    <w:rsid w:val="00E102DB"/>
    <w:rsid w:val="00E224F7"/>
    <w:rsid w:val="00E24B27"/>
    <w:rsid w:val="00E25BA0"/>
    <w:rsid w:val="00E26E83"/>
    <w:rsid w:val="00E2779E"/>
    <w:rsid w:val="00E35162"/>
    <w:rsid w:val="00E357D5"/>
    <w:rsid w:val="00E41A89"/>
    <w:rsid w:val="00E42BEF"/>
    <w:rsid w:val="00E42D6D"/>
    <w:rsid w:val="00E436E9"/>
    <w:rsid w:val="00E43C7A"/>
    <w:rsid w:val="00E45A53"/>
    <w:rsid w:val="00E45CCE"/>
    <w:rsid w:val="00E50156"/>
    <w:rsid w:val="00E5478D"/>
    <w:rsid w:val="00E56598"/>
    <w:rsid w:val="00E56A26"/>
    <w:rsid w:val="00E62250"/>
    <w:rsid w:val="00E62540"/>
    <w:rsid w:val="00E63D9A"/>
    <w:rsid w:val="00E64E1A"/>
    <w:rsid w:val="00E6519D"/>
    <w:rsid w:val="00E66A07"/>
    <w:rsid w:val="00E66DB0"/>
    <w:rsid w:val="00E66E1B"/>
    <w:rsid w:val="00E66E89"/>
    <w:rsid w:val="00E67D13"/>
    <w:rsid w:val="00E70CD3"/>
    <w:rsid w:val="00E71368"/>
    <w:rsid w:val="00E74279"/>
    <w:rsid w:val="00E75C9D"/>
    <w:rsid w:val="00E77560"/>
    <w:rsid w:val="00E81019"/>
    <w:rsid w:val="00E82923"/>
    <w:rsid w:val="00E83C6B"/>
    <w:rsid w:val="00E84BC4"/>
    <w:rsid w:val="00E85B64"/>
    <w:rsid w:val="00E8743C"/>
    <w:rsid w:val="00E9184D"/>
    <w:rsid w:val="00E92782"/>
    <w:rsid w:val="00E941B4"/>
    <w:rsid w:val="00E94791"/>
    <w:rsid w:val="00E9685B"/>
    <w:rsid w:val="00E9752F"/>
    <w:rsid w:val="00E97706"/>
    <w:rsid w:val="00EA125D"/>
    <w:rsid w:val="00EA1529"/>
    <w:rsid w:val="00EA2014"/>
    <w:rsid w:val="00EA28E3"/>
    <w:rsid w:val="00EA3C1A"/>
    <w:rsid w:val="00EA410C"/>
    <w:rsid w:val="00EA4DF8"/>
    <w:rsid w:val="00EA7105"/>
    <w:rsid w:val="00EB1A84"/>
    <w:rsid w:val="00EB1B36"/>
    <w:rsid w:val="00EB2298"/>
    <w:rsid w:val="00EB51D5"/>
    <w:rsid w:val="00EC07D8"/>
    <w:rsid w:val="00EC29DB"/>
    <w:rsid w:val="00EC59F7"/>
    <w:rsid w:val="00EC5EB5"/>
    <w:rsid w:val="00EC6F3B"/>
    <w:rsid w:val="00EC71B1"/>
    <w:rsid w:val="00ED0A4D"/>
    <w:rsid w:val="00ED109E"/>
    <w:rsid w:val="00ED1CB7"/>
    <w:rsid w:val="00ED2E24"/>
    <w:rsid w:val="00ED3C07"/>
    <w:rsid w:val="00ED4705"/>
    <w:rsid w:val="00ED75CC"/>
    <w:rsid w:val="00EE04F9"/>
    <w:rsid w:val="00EE0D38"/>
    <w:rsid w:val="00EE13E9"/>
    <w:rsid w:val="00EE4230"/>
    <w:rsid w:val="00EE4A29"/>
    <w:rsid w:val="00EE510A"/>
    <w:rsid w:val="00EE5165"/>
    <w:rsid w:val="00EE6354"/>
    <w:rsid w:val="00EF03BC"/>
    <w:rsid w:val="00EF1BDE"/>
    <w:rsid w:val="00EF407A"/>
    <w:rsid w:val="00EF445E"/>
    <w:rsid w:val="00EF49A5"/>
    <w:rsid w:val="00EF4CC4"/>
    <w:rsid w:val="00EF5B07"/>
    <w:rsid w:val="00F01805"/>
    <w:rsid w:val="00F01B2B"/>
    <w:rsid w:val="00F047FB"/>
    <w:rsid w:val="00F05F56"/>
    <w:rsid w:val="00F110B4"/>
    <w:rsid w:val="00F14547"/>
    <w:rsid w:val="00F1648A"/>
    <w:rsid w:val="00F2038F"/>
    <w:rsid w:val="00F210EF"/>
    <w:rsid w:val="00F21ED7"/>
    <w:rsid w:val="00F2514D"/>
    <w:rsid w:val="00F2521A"/>
    <w:rsid w:val="00F25E67"/>
    <w:rsid w:val="00F31A30"/>
    <w:rsid w:val="00F31CC4"/>
    <w:rsid w:val="00F32ED2"/>
    <w:rsid w:val="00F34361"/>
    <w:rsid w:val="00F36384"/>
    <w:rsid w:val="00F40048"/>
    <w:rsid w:val="00F407BA"/>
    <w:rsid w:val="00F42B86"/>
    <w:rsid w:val="00F43FC7"/>
    <w:rsid w:val="00F44E93"/>
    <w:rsid w:val="00F4597E"/>
    <w:rsid w:val="00F45D14"/>
    <w:rsid w:val="00F475C0"/>
    <w:rsid w:val="00F517BF"/>
    <w:rsid w:val="00F52809"/>
    <w:rsid w:val="00F52933"/>
    <w:rsid w:val="00F53934"/>
    <w:rsid w:val="00F5433B"/>
    <w:rsid w:val="00F54351"/>
    <w:rsid w:val="00F56ECC"/>
    <w:rsid w:val="00F57BA1"/>
    <w:rsid w:val="00F57C59"/>
    <w:rsid w:val="00F6020F"/>
    <w:rsid w:val="00F60359"/>
    <w:rsid w:val="00F6142A"/>
    <w:rsid w:val="00F61FA3"/>
    <w:rsid w:val="00F62F1B"/>
    <w:rsid w:val="00F634A6"/>
    <w:rsid w:val="00F63F8E"/>
    <w:rsid w:val="00F63FF2"/>
    <w:rsid w:val="00F64693"/>
    <w:rsid w:val="00F70D3E"/>
    <w:rsid w:val="00F731E9"/>
    <w:rsid w:val="00F7359C"/>
    <w:rsid w:val="00F7398E"/>
    <w:rsid w:val="00F74F00"/>
    <w:rsid w:val="00F77E19"/>
    <w:rsid w:val="00F81125"/>
    <w:rsid w:val="00F83E95"/>
    <w:rsid w:val="00F843E7"/>
    <w:rsid w:val="00F8527A"/>
    <w:rsid w:val="00F8653E"/>
    <w:rsid w:val="00F9033B"/>
    <w:rsid w:val="00F90D5C"/>
    <w:rsid w:val="00F90F14"/>
    <w:rsid w:val="00F9229F"/>
    <w:rsid w:val="00F93ADC"/>
    <w:rsid w:val="00F941E7"/>
    <w:rsid w:val="00F94CFB"/>
    <w:rsid w:val="00F97534"/>
    <w:rsid w:val="00F97558"/>
    <w:rsid w:val="00F97DE8"/>
    <w:rsid w:val="00FA0A41"/>
    <w:rsid w:val="00FA0E9E"/>
    <w:rsid w:val="00FA2174"/>
    <w:rsid w:val="00FA247B"/>
    <w:rsid w:val="00FA38A9"/>
    <w:rsid w:val="00FA4478"/>
    <w:rsid w:val="00FB0190"/>
    <w:rsid w:val="00FB5F80"/>
    <w:rsid w:val="00FB6DAC"/>
    <w:rsid w:val="00FC0CB8"/>
    <w:rsid w:val="00FC56C4"/>
    <w:rsid w:val="00FC5D9C"/>
    <w:rsid w:val="00FC77AF"/>
    <w:rsid w:val="00FD0151"/>
    <w:rsid w:val="00FD161E"/>
    <w:rsid w:val="00FD297A"/>
    <w:rsid w:val="00FD59C7"/>
    <w:rsid w:val="00FD6B3F"/>
    <w:rsid w:val="00FD7C81"/>
    <w:rsid w:val="00FE0A59"/>
    <w:rsid w:val="00FE0C11"/>
    <w:rsid w:val="00FE0CC2"/>
    <w:rsid w:val="00FE33F5"/>
    <w:rsid w:val="00FE4FDC"/>
    <w:rsid w:val="00FE53D4"/>
    <w:rsid w:val="00FE54A9"/>
    <w:rsid w:val="00FF1307"/>
    <w:rsid w:val="00FF2D22"/>
    <w:rsid w:val="00FF53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7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4547"/>
    <w:pPr>
      <w:ind w:left="720"/>
      <w:contextualSpacing/>
    </w:pPr>
  </w:style>
  <w:style w:type="paragraph" w:styleId="Header">
    <w:name w:val="header"/>
    <w:basedOn w:val="Normal"/>
    <w:link w:val="HeaderChar"/>
    <w:uiPriority w:val="99"/>
    <w:rsid w:val="000041B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41B8"/>
    <w:rPr>
      <w:rFonts w:cs="Times New Roman"/>
    </w:rPr>
  </w:style>
  <w:style w:type="paragraph" w:styleId="Footer">
    <w:name w:val="footer"/>
    <w:basedOn w:val="Normal"/>
    <w:link w:val="FooterChar"/>
    <w:uiPriority w:val="99"/>
    <w:rsid w:val="000041B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41B8"/>
    <w:rPr>
      <w:rFonts w:cs="Times New Roman"/>
    </w:rPr>
  </w:style>
  <w:style w:type="table" w:styleId="TableGrid">
    <w:name w:val="Table Grid"/>
    <w:basedOn w:val="TableNormal"/>
    <w:uiPriority w:val="99"/>
    <w:rsid w:val="000C7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25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5E67"/>
    <w:rPr>
      <w:rFonts w:ascii="Segoe UI" w:hAnsi="Segoe UI" w:cs="Segoe UI"/>
      <w:sz w:val="18"/>
      <w:szCs w:val="18"/>
    </w:rPr>
  </w:style>
  <w:style w:type="paragraph" w:customStyle="1" w:styleId="aolmailmsonormal">
    <w:name w:val="aolmail_msonormal"/>
    <w:basedOn w:val="Normal"/>
    <w:uiPriority w:val="99"/>
    <w:rsid w:val="0087644A"/>
    <w:pPr>
      <w:spacing w:after="0" w:line="240" w:lineRule="auto"/>
    </w:pPr>
    <w:rPr>
      <w:rFonts w:ascii="Times New Roman" w:eastAsia="Times New Roman" w:hAnsi="Times New Roman"/>
      <w:sz w:val="24"/>
      <w:szCs w:val="24"/>
      <w:lang w:eastAsia="en-GB"/>
    </w:rPr>
  </w:style>
  <w:style w:type="character" w:customStyle="1" w:styleId="aolmailapple-tab-span">
    <w:name w:val="aolmail_apple-tab-span"/>
    <w:basedOn w:val="DefaultParagraphFont"/>
    <w:uiPriority w:val="99"/>
    <w:rsid w:val="004F7660"/>
    <w:rPr>
      <w:rFonts w:cs="Times New Roman"/>
    </w:rPr>
  </w:style>
  <w:style w:type="paragraph" w:styleId="NormalWeb">
    <w:name w:val="Normal (Web)"/>
    <w:basedOn w:val="Normal"/>
    <w:uiPriority w:val="99"/>
    <w:rsid w:val="00B25ED2"/>
    <w:pPr>
      <w:spacing w:before="100" w:beforeAutospacing="1" w:after="100" w:afterAutospacing="1" w:line="240" w:lineRule="auto"/>
    </w:pPr>
    <w:rPr>
      <w:rFonts w:ascii="Arial Unicode MS" w:hAnsi="Arial Unicode MS" w:cs="Arial Unicode MS"/>
      <w:sz w:val="20"/>
      <w:szCs w:val="20"/>
      <w:lang w:eastAsia="en-GB"/>
    </w:rPr>
  </w:style>
  <w:style w:type="paragraph" w:customStyle="1" w:styleId="aolmailmsolistparagraph">
    <w:name w:val="aolmail_msolistparagraph"/>
    <w:basedOn w:val="Normal"/>
    <w:uiPriority w:val="99"/>
    <w:rsid w:val="00F941E7"/>
    <w:pPr>
      <w:spacing w:before="100" w:beforeAutospacing="1" w:after="100" w:afterAutospacing="1" w:line="240" w:lineRule="auto"/>
    </w:pPr>
    <w:rPr>
      <w:rFonts w:ascii="Times New Roman" w:eastAsia="Times New Roman" w:hAnsi="Times New Roman"/>
      <w:sz w:val="24"/>
      <w:szCs w:val="24"/>
      <w:lang w:eastAsia="en-GB"/>
    </w:rPr>
  </w:style>
  <w:style w:type="paragraph" w:styleId="BodyText3">
    <w:name w:val="Body Text 3"/>
    <w:basedOn w:val="Normal"/>
    <w:link w:val="BodyText3Char"/>
    <w:uiPriority w:val="99"/>
    <w:rsid w:val="00B51003"/>
    <w:pPr>
      <w:spacing w:before="40" w:after="40" w:line="240" w:lineRule="auto"/>
    </w:pPr>
    <w:rPr>
      <w:rFonts w:ascii="Arial" w:eastAsia="Times New Roman" w:hAnsi="Arial"/>
      <w:b/>
      <w:bCs/>
      <w:szCs w:val="24"/>
    </w:rPr>
  </w:style>
  <w:style w:type="character" w:customStyle="1" w:styleId="BodyText3Char">
    <w:name w:val="Body Text 3 Char"/>
    <w:basedOn w:val="DefaultParagraphFont"/>
    <w:link w:val="BodyText3"/>
    <w:uiPriority w:val="99"/>
    <w:locked/>
    <w:rsid w:val="00B51003"/>
    <w:rPr>
      <w:rFonts w:ascii="Arial" w:hAnsi="Arial"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92945663">
      <w:marLeft w:val="0"/>
      <w:marRight w:val="0"/>
      <w:marTop w:val="0"/>
      <w:marBottom w:val="0"/>
      <w:divBdr>
        <w:top w:val="none" w:sz="0" w:space="0" w:color="auto"/>
        <w:left w:val="none" w:sz="0" w:space="0" w:color="auto"/>
        <w:bottom w:val="none" w:sz="0" w:space="0" w:color="auto"/>
        <w:right w:val="none" w:sz="0" w:space="0" w:color="auto"/>
      </w:divBdr>
    </w:div>
    <w:div w:id="792945672">
      <w:marLeft w:val="0"/>
      <w:marRight w:val="0"/>
      <w:marTop w:val="0"/>
      <w:marBottom w:val="0"/>
      <w:divBdr>
        <w:top w:val="none" w:sz="0" w:space="0" w:color="auto"/>
        <w:left w:val="none" w:sz="0" w:space="0" w:color="auto"/>
        <w:bottom w:val="none" w:sz="0" w:space="0" w:color="auto"/>
        <w:right w:val="none" w:sz="0" w:space="0" w:color="auto"/>
      </w:divBdr>
    </w:div>
    <w:div w:id="792945682">
      <w:marLeft w:val="0"/>
      <w:marRight w:val="0"/>
      <w:marTop w:val="0"/>
      <w:marBottom w:val="0"/>
      <w:divBdr>
        <w:top w:val="none" w:sz="0" w:space="0" w:color="auto"/>
        <w:left w:val="none" w:sz="0" w:space="0" w:color="auto"/>
        <w:bottom w:val="none" w:sz="0" w:space="0" w:color="auto"/>
        <w:right w:val="none" w:sz="0" w:space="0" w:color="auto"/>
      </w:divBdr>
    </w:div>
    <w:div w:id="792945692">
      <w:marLeft w:val="0"/>
      <w:marRight w:val="0"/>
      <w:marTop w:val="0"/>
      <w:marBottom w:val="0"/>
      <w:divBdr>
        <w:top w:val="none" w:sz="0" w:space="0" w:color="auto"/>
        <w:left w:val="none" w:sz="0" w:space="0" w:color="auto"/>
        <w:bottom w:val="none" w:sz="0" w:space="0" w:color="auto"/>
        <w:right w:val="none" w:sz="0" w:space="0" w:color="auto"/>
      </w:divBdr>
      <w:divsChild>
        <w:div w:id="792945718">
          <w:marLeft w:val="0"/>
          <w:marRight w:val="0"/>
          <w:marTop w:val="0"/>
          <w:marBottom w:val="0"/>
          <w:divBdr>
            <w:top w:val="none" w:sz="0" w:space="0" w:color="auto"/>
            <w:left w:val="none" w:sz="0" w:space="0" w:color="auto"/>
            <w:bottom w:val="none" w:sz="0" w:space="0" w:color="auto"/>
            <w:right w:val="none" w:sz="0" w:space="0" w:color="auto"/>
          </w:divBdr>
          <w:divsChild>
            <w:div w:id="792945716">
              <w:marLeft w:val="0"/>
              <w:marRight w:val="0"/>
              <w:marTop w:val="0"/>
              <w:marBottom w:val="0"/>
              <w:divBdr>
                <w:top w:val="none" w:sz="0" w:space="0" w:color="auto"/>
                <w:left w:val="none" w:sz="0" w:space="0" w:color="auto"/>
                <w:bottom w:val="none" w:sz="0" w:space="0" w:color="auto"/>
                <w:right w:val="none" w:sz="0" w:space="0" w:color="auto"/>
              </w:divBdr>
              <w:divsChild>
                <w:div w:id="792945683">
                  <w:marLeft w:val="0"/>
                  <w:marRight w:val="0"/>
                  <w:marTop w:val="0"/>
                  <w:marBottom w:val="0"/>
                  <w:divBdr>
                    <w:top w:val="single" w:sz="6" w:space="0" w:color="BBBBBB"/>
                    <w:left w:val="none" w:sz="0" w:space="0" w:color="auto"/>
                    <w:bottom w:val="none" w:sz="0" w:space="0" w:color="auto"/>
                    <w:right w:val="none" w:sz="0" w:space="0" w:color="auto"/>
                  </w:divBdr>
                  <w:divsChild>
                    <w:div w:id="792945670">
                      <w:marLeft w:val="0"/>
                      <w:marRight w:val="0"/>
                      <w:marTop w:val="0"/>
                      <w:marBottom w:val="0"/>
                      <w:divBdr>
                        <w:top w:val="none" w:sz="0" w:space="0" w:color="auto"/>
                        <w:left w:val="none" w:sz="0" w:space="0" w:color="auto"/>
                        <w:bottom w:val="none" w:sz="0" w:space="0" w:color="auto"/>
                        <w:right w:val="none" w:sz="0" w:space="0" w:color="auto"/>
                      </w:divBdr>
                      <w:divsChild>
                        <w:div w:id="792945727">
                          <w:marLeft w:val="0"/>
                          <w:marRight w:val="0"/>
                          <w:marTop w:val="0"/>
                          <w:marBottom w:val="0"/>
                          <w:divBdr>
                            <w:top w:val="none" w:sz="0" w:space="0" w:color="auto"/>
                            <w:left w:val="none" w:sz="0" w:space="0" w:color="auto"/>
                            <w:bottom w:val="none" w:sz="0" w:space="0" w:color="auto"/>
                            <w:right w:val="none" w:sz="0" w:space="0" w:color="auto"/>
                          </w:divBdr>
                          <w:divsChild>
                            <w:div w:id="792945661">
                              <w:marLeft w:val="0"/>
                              <w:marRight w:val="0"/>
                              <w:marTop w:val="0"/>
                              <w:marBottom w:val="0"/>
                              <w:divBdr>
                                <w:top w:val="none" w:sz="0" w:space="0" w:color="auto"/>
                                <w:left w:val="none" w:sz="0" w:space="0" w:color="auto"/>
                                <w:bottom w:val="none" w:sz="0" w:space="0" w:color="auto"/>
                                <w:right w:val="none" w:sz="0" w:space="0" w:color="auto"/>
                              </w:divBdr>
                              <w:divsChild>
                                <w:div w:id="792945710">
                                  <w:marLeft w:val="0"/>
                                  <w:marRight w:val="0"/>
                                  <w:marTop w:val="0"/>
                                  <w:marBottom w:val="0"/>
                                  <w:divBdr>
                                    <w:top w:val="none" w:sz="0" w:space="0" w:color="auto"/>
                                    <w:left w:val="none" w:sz="0" w:space="0" w:color="auto"/>
                                    <w:bottom w:val="none" w:sz="0" w:space="0" w:color="auto"/>
                                    <w:right w:val="none" w:sz="0" w:space="0" w:color="auto"/>
                                  </w:divBdr>
                                  <w:divsChild>
                                    <w:div w:id="792945711">
                                      <w:marLeft w:val="0"/>
                                      <w:marRight w:val="0"/>
                                      <w:marTop w:val="0"/>
                                      <w:marBottom w:val="0"/>
                                      <w:divBdr>
                                        <w:top w:val="none" w:sz="0" w:space="0" w:color="auto"/>
                                        <w:left w:val="none" w:sz="0" w:space="0" w:color="auto"/>
                                        <w:bottom w:val="none" w:sz="0" w:space="0" w:color="auto"/>
                                        <w:right w:val="none" w:sz="0" w:space="0" w:color="auto"/>
                                      </w:divBdr>
                                      <w:divsChild>
                                        <w:div w:id="792945736">
                                          <w:marLeft w:val="0"/>
                                          <w:marRight w:val="0"/>
                                          <w:marTop w:val="0"/>
                                          <w:marBottom w:val="0"/>
                                          <w:divBdr>
                                            <w:top w:val="none" w:sz="0" w:space="0" w:color="auto"/>
                                            <w:left w:val="none" w:sz="0" w:space="0" w:color="auto"/>
                                            <w:bottom w:val="none" w:sz="0" w:space="0" w:color="auto"/>
                                            <w:right w:val="none" w:sz="0" w:space="0" w:color="auto"/>
                                          </w:divBdr>
                                          <w:divsChild>
                                            <w:div w:id="792945746">
                                              <w:marLeft w:val="0"/>
                                              <w:marRight w:val="0"/>
                                              <w:marTop w:val="0"/>
                                              <w:marBottom w:val="0"/>
                                              <w:divBdr>
                                                <w:top w:val="none" w:sz="0" w:space="0" w:color="auto"/>
                                                <w:left w:val="none" w:sz="0" w:space="0" w:color="auto"/>
                                                <w:bottom w:val="none" w:sz="0" w:space="0" w:color="auto"/>
                                                <w:right w:val="none" w:sz="0" w:space="0" w:color="auto"/>
                                              </w:divBdr>
                                              <w:divsChild>
                                                <w:div w:id="792945686">
                                                  <w:marLeft w:val="0"/>
                                                  <w:marRight w:val="0"/>
                                                  <w:marTop w:val="0"/>
                                                  <w:marBottom w:val="0"/>
                                                  <w:divBdr>
                                                    <w:top w:val="none" w:sz="0" w:space="0" w:color="auto"/>
                                                    <w:left w:val="none" w:sz="0" w:space="0" w:color="auto"/>
                                                    <w:bottom w:val="none" w:sz="0" w:space="0" w:color="auto"/>
                                                    <w:right w:val="none" w:sz="0" w:space="0" w:color="auto"/>
                                                  </w:divBdr>
                                                  <w:divsChild>
                                                    <w:div w:id="792945665">
                                                      <w:marLeft w:val="0"/>
                                                      <w:marRight w:val="0"/>
                                                      <w:marTop w:val="0"/>
                                                      <w:marBottom w:val="0"/>
                                                      <w:divBdr>
                                                        <w:top w:val="none" w:sz="0" w:space="0" w:color="auto"/>
                                                        <w:left w:val="none" w:sz="0" w:space="0" w:color="auto"/>
                                                        <w:bottom w:val="none" w:sz="0" w:space="0" w:color="auto"/>
                                                        <w:right w:val="none" w:sz="0" w:space="0" w:color="auto"/>
                                                      </w:divBdr>
                                                    </w:div>
                                                    <w:div w:id="792945676">
                                                      <w:marLeft w:val="0"/>
                                                      <w:marRight w:val="0"/>
                                                      <w:marTop w:val="0"/>
                                                      <w:marBottom w:val="0"/>
                                                      <w:divBdr>
                                                        <w:top w:val="none" w:sz="0" w:space="0" w:color="auto"/>
                                                        <w:left w:val="none" w:sz="0" w:space="0" w:color="auto"/>
                                                        <w:bottom w:val="none" w:sz="0" w:space="0" w:color="auto"/>
                                                        <w:right w:val="none" w:sz="0" w:space="0" w:color="auto"/>
                                                      </w:divBdr>
                                                    </w:div>
                                                    <w:div w:id="792945679">
                                                      <w:marLeft w:val="0"/>
                                                      <w:marRight w:val="0"/>
                                                      <w:marTop w:val="0"/>
                                                      <w:marBottom w:val="0"/>
                                                      <w:divBdr>
                                                        <w:top w:val="none" w:sz="0" w:space="0" w:color="auto"/>
                                                        <w:left w:val="none" w:sz="0" w:space="0" w:color="auto"/>
                                                        <w:bottom w:val="none" w:sz="0" w:space="0" w:color="auto"/>
                                                        <w:right w:val="none" w:sz="0" w:space="0" w:color="auto"/>
                                                      </w:divBdr>
                                                    </w:div>
                                                    <w:div w:id="792945689">
                                                      <w:marLeft w:val="0"/>
                                                      <w:marRight w:val="0"/>
                                                      <w:marTop w:val="0"/>
                                                      <w:marBottom w:val="0"/>
                                                      <w:divBdr>
                                                        <w:top w:val="none" w:sz="0" w:space="0" w:color="auto"/>
                                                        <w:left w:val="none" w:sz="0" w:space="0" w:color="auto"/>
                                                        <w:bottom w:val="none" w:sz="0" w:space="0" w:color="auto"/>
                                                        <w:right w:val="none" w:sz="0" w:space="0" w:color="auto"/>
                                                      </w:divBdr>
                                                    </w:div>
                                                    <w:div w:id="792945693">
                                                      <w:marLeft w:val="0"/>
                                                      <w:marRight w:val="0"/>
                                                      <w:marTop w:val="0"/>
                                                      <w:marBottom w:val="0"/>
                                                      <w:divBdr>
                                                        <w:top w:val="none" w:sz="0" w:space="0" w:color="auto"/>
                                                        <w:left w:val="none" w:sz="0" w:space="0" w:color="auto"/>
                                                        <w:bottom w:val="none" w:sz="0" w:space="0" w:color="auto"/>
                                                        <w:right w:val="none" w:sz="0" w:space="0" w:color="auto"/>
                                                      </w:divBdr>
                                                    </w:div>
                                                    <w:div w:id="792945694">
                                                      <w:marLeft w:val="0"/>
                                                      <w:marRight w:val="0"/>
                                                      <w:marTop w:val="0"/>
                                                      <w:marBottom w:val="0"/>
                                                      <w:divBdr>
                                                        <w:top w:val="none" w:sz="0" w:space="0" w:color="auto"/>
                                                        <w:left w:val="none" w:sz="0" w:space="0" w:color="auto"/>
                                                        <w:bottom w:val="none" w:sz="0" w:space="0" w:color="auto"/>
                                                        <w:right w:val="none" w:sz="0" w:space="0" w:color="auto"/>
                                                      </w:divBdr>
                                                    </w:div>
                                                    <w:div w:id="792945695">
                                                      <w:marLeft w:val="0"/>
                                                      <w:marRight w:val="0"/>
                                                      <w:marTop w:val="0"/>
                                                      <w:marBottom w:val="0"/>
                                                      <w:divBdr>
                                                        <w:top w:val="none" w:sz="0" w:space="0" w:color="auto"/>
                                                        <w:left w:val="none" w:sz="0" w:space="0" w:color="auto"/>
                                                        <w:bottom w:val="none" w:sz="0" w:space="0" w:color="auto"/>
                                                        <w:right w:val="none" w:sz="0" w:space="0" w:color="auto"/>
                                                      </w:divBdr>
                                                    </w:div>
                                                    <w:div w:id="792945697">
                                                      <w:marLeft w:val="0"/>
                                                      <w:marRight w:val="0"/>
                                                      <w:marTop w:val="0"/>
                                                      <w:marBottom w:val="0"/>
                                                      <w:divBdr>
                                                        <w:top w:val="none" w:sz="0" w:space="0" w:color="auto"/>
                                                        <w:left w:val="none" w:sz="0" w:space="0" w:color="auto"/>
                                                        <w:bottom w:val="none" w:sz="0" w:space="0" w:color="auto"/>
                                                        <w:right w:val="none" w:sz="0" w:space="0" w:color="auto"/>
                                                      </w:divBdr>
                                                    </w:div>
                                                    <w:div w:id="792945709">
                                                      <w:marLeft w:val="0"/>
                                                      <w:marRight w:val="0"/>
                                                      <w:marTop w:val="0"/>
                                                      <w:marBottom w:val="0"/>
                                                      <w:divBdr>
                                                        <w:top w:val="none" w:sz="0" w:space="0" w:color="auto"/>
                                                        <w:left w:val="none" w:sz="0" w:space="0" w:color="auto"/>
                                                        <w:bottom w:val="none" w:sz="0" w:space="0" w:color="auto"/>
                                                        <w:right w:val="none" w:sz="0" w:space="0" w:color="auto"/>
                                                      </w:divBdr>
                                                    </w:div>
                                                    <w:div w:id="792945713">
                                                      <w:marLeft w:val="0"/>
                                                      <w:marRight w:val="0"/>
                                                      <w:marTop w:val="0"/>
                                                      <w:marBottom w:val="0"/>
                                                      <w:divBdr>
                                                        <w:top w:val="none" w:sz="0" w:space="0" w:color="auto"/>
                                                        <w:left w:val="none" w:sz="0" w:space="0" w:color="auto"/>
                                                        <w:bottom w:val="none" w:sz="0" w:space="0" w:color="auto"/>
                                                        <w:right w:val="none" w:sz="0" w:space="0" w:color="auto"/>
                                                      </w:divBdr>
                                                    </w:div>
                                                    <w:div w:id="792945721">
                                                      <w:marLeft w:val="0"/>
                                                      <w:marRight w:val="0"/>
                                                      <w:marTop w:val="0"/>
                                                      <w:marBottom w:val="0"/>
                                                      <w:divBdr>
                                                        <w:top w:val="none" w:sz="0" w:space="0" w:color="auto"/>
                                                        <w:left w:val="none" w:sz="0" w:space="0" w:color="auto"/>
                                                        <w:bottom w:val="none" w:sz="0" w:space="0" w:color="auto"/>
                                                        <w:right w:val="none" w:sz="0" w:space="0" w:color="auto"/>
                                                      </w:divBdr>
                                                    </w:div>
                                                    <w:div w:id="792945724">
                                                      <w:marLeft w:val="0"/>
                                                      <w:marRight w:val="0"/>
                                                      <w:marTop w:val="0"/>
                                                      <w:marBottom w:val="0"/>
                                                      <w:divBdr>
                                                        <w:top w:val="none" w:sz="0" w:space="0" w:color="auto"/>
                                                        <w:left w:val="none" w:sz="0" w:space="0" w:color="auto"/>
                                                        <w:bottom w:val="none" w:sz="0" w:space="0" w:color="auto"/>
                                                        <w:right w:val="none" w:sz="0" w:space="0" w:color="auto"/>
                                                      </w:divBdr>
                                                    </w:div>
                                                    <w:div w:id="792945725">
                                                      <w:marLeft w:val="0"/>
                                                      <w:marRight w:val="0"/>
                                                      <w:marTop w:val="0"/>
                                                      <w:marBottom w:val="0"/>
                                                      <w:divBdr>
                                                        <w:top w:val="none" w:sz="0" w:space="0" w:color="auto"/>
                                                        <w:left w:val="none" w:sz="0" w:space="0" w:color="auto"/>
                                                        <w:bottom w:val="none" w:sz="0" w:space="0" w:color="auto"/>
                                                        <w:right w:val="none" w:sz="0" w:space="0" w:color="auto"/>
                                                      </w:divBdr>
                                                    </w:div>
                                                    <w:div w:id="7929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945708">
      <w:marLeft w:val="0"/>
      <w:marRight w:val="0"/>
      <w:marTop w:val="0"/>
      <w:marBottom w:val="0"/>
      <w:divBdr>
        <w:top w:val="none" w:sz="0" w:space="0" w:color="auto"/>
        <w:left w:val="none" w:sz="0" w:space="0" w:color="auto"/>
        <w:bottom w:val="none" w:sz="0" w:space="0" w:color="auto"/>
        <w:right w:val="none" w:sz="0" w:space="0" w:color="auto"/>
      </w:divBdr>
    </w:div>
    <w:div w:id="792945714">
      <w:marLeft w:val="0"/>
      <w:marRight w:val="0"/>
      <w:marTop w:val="0"/>
      <w:marBottom w:val="0"/>
      <w:divBdr>
        <w:top w:val="none" w:sz="0" w:space="0" w:color="auto"/>
        <w:left w:val="none" w:sz="0" w:space="0" w:color="auto"/>
        <w:bottom w:val="none" w:sz="0" w:space="0" w:color="auto"/>
        <w:right w:val="none" w:sz="0" w:space="0" w:color="auto"/>
      </w:divBdr>
    </w:div>
    <w:div w:id="792945715">
      <w:marLeft w:val="0"/>
      <w:marRight w:val="0"/>
      <w:marTop w:val="0"/>
      <w:marBottom w:val="0"/>
      <w:divBdr>
        <w:top w:val="none" w:sz="0" w:space="0" w:color="auto"/>
        <w:left w:val="none" w:sz="0" w:space="0" w:color="auto"/>
        <w:bottom w:val="none" w:sz="0" w:space="0" w:color="auto"/>
        <w:right w:val="none" w:sz="0" w:space="0" w:color="auto"/>
      </w:divBdr>
    </w:div>
    <w:div w:id="792945719">
      <w:marLeft w:val="0"/>
      <w:marRight w:val="0"/>
      <w:marTop w:val="0"/>
      <w:marBottom w:val="0"/>
      <w:divBdr>
        <w:top w:val="none" w:sz="0" w:space="0" w:color="auto"/>
        <w:left w:val="none" w:sz="0" w:space="0" w:color="auto"/>
        <w:bottom w:val="none" w:sz="0" w:space="0" w:color="auto"/>
        <w:right w:val="none" w:sz="0" w:space="0" w:color="auto"/>
      </w:divBdr>
    </w:div>
    <w:div w:id="792945729">
      <w:marLeft w:val="0"/>
      <w:marRight w:val="0"/>
      <w:marTop w:val="0"/>
      <w:marBottom w:val="0"/>
      <w:divBdr>
        <w:top w:val="none" w:sz="0" w:space="0" w:color="auto"/>
        <w:left w:val="none" w:sz="0" w:space="0" w:color="auto"/>
        <w:bottom w:val="none" w:sz="0" w:space="0" w:color="auto"/>
        <w:right w:val="none" w:sz="0" w:space="0" w:color="auto"/>
      </w:divBdr>
      <w:divsChild>
        <w:div w:id="792945726">
          <w:marLeft w:val="0"/>
          <w:marRight w:val="0"/>
          <w:marTop w:val="0"/>
          <w:marBottom w:val="0"/>
          <w:divBdr>
            <w:top w:val="none" w:sz="0" w:space="0" w:color="auto"/>
            <w:left w:val="none" w:sz="0" w:space="0" w:color="auto"/>
            <w:bottom w:val="none" w:sz="0" w:space="0" w:color="auto"/>
            <w:right w:val="none" w:sz="0" w:space="0" w:color="auto"/>
          </w:divBdr>
          <w:divsChild>
            <w:div w:id="792945675">
              <w:marLeft w:val="0"/>
              <w:marRight w:val="0"/>
              <w:marTop w:val="0"/>
              <w:marBottom w:val="0"/>
              <w:divBdr>
                <w:top w:val="none" w:sz="0" w:space="0" w:color="auto"/>
                <w:left w:val="none" w:sz="0" w:space="0" w:color="auto"/>
                <w:bottom w:val="none" w:sz="0" w:space="0" w:color="auto"/>
                <w:right w:val="none" w:sz="0" w:space="0" w:color="auto"/>
              </w:divBdr>
              <w:divsChild>
                <w:div w:id="792945722">
                  <w:marLeft w:val="0"/>
                  <w:marRight w:val="0"/>
                  <w:marTop w:val="0"/>
                  <w:marBottom w:val="0"/>
                  <w:divBdr>
                    <w:top w:val="single" w:sz="6" w:space="0" w:color="BBBBBB"/>
                    <w:left w:val="none" w:sz="0" w:space="0" w:color="auto"/>
                    <w:bottom w:val="none" w:sz="0" w:space="0" w:color="auto"/>
                    <w:right w:val="none" w:sz="0" w:space="0" w:color="auto"/>
                  </w:divBdr>
                  <w:divsChild>
                    <w:div w:id="792945753">
                      <w:marLeft w:val="0"/>
                      <w:marRight w:val="0"/>
                      <w:marTop w:val="0"/>
                      <w:marBottom w:val="0"/>
                      <w:divBdr>
                        <w:top w:val="none" w:sz="0" w:space="0" w:color="auto"/>
                        <w:left w:val="none" w:sz="0" w:space="0" w:color="auto"/>
                        <w:bottom w:val="none" w:sz="0" w:space="0" w:color="auto"/>
                        <w:right w:val="none" w:sz="0" w:space="0" w:color="auto"/>
                      </w:divBdr>
                      <w:divsChild>
                        <w:div w:id="792945687">
                          <w:marLeft w:val="0"/>
                          <w:marRight w:val="0"/>
                          <w:marTop w:val="0"/>
                          <w:marBottom w:val="0"/>
                          <w:divBdr>
                            <w:top w:val="none" w:sz="0" w:space="0" w:color="auto"/>
                            <w:left w:val="none" w:sz="0" w:space="0" w:color="auto"/>
                            <w:bottom w:val="none" w:sz="0" w:space="0" w:color="auto"/>
                            <w:right w:val="none" w:sz="0" w:space="0" w:color="auto"/>
                          </w:divBdr>
                          <w:divsChild>
                            <w:div w:id="792945739">
                              <w:marLeft w:val="0"/>
                              <w:marRight w:val="0"/>
                              <w:marTop w:val="0"/>
                              <w:marBottom w:val="0"/>
                              <w:divBdr>
                                <w:top w:val="none" w:sz="0" w:space="0" w:color="auto"/>
                                <w:left w:val="none" w:sz="0" w:space="0" w:color="auto"/>
                                <w:bottom w:val="none" w:sz="0" w:space="0" w:color="auto"/>
                                <w:right w:val="none" w:sz="0" w:space="0" w:color="auto"/>
                              </w:divBdr>
                              <w:divsChild>
                                <w:div w:id="792945666">
                                  <w:marLeft w:val="0"/>
                                  <w:marRight w:val="0"/>
                                  <w:marTop w:val="0"/>
                                  <w:marBottom w:val="0"/>
                                  <w:divBdr>
                                    <w:top w:val="none" w:sz="0" w:space="0" w:color="auto"/>
                                    <w:left w:val="none" w:sz="0" w:space="0" w:color="auto"/>
                                    <w:bottom w:val="none" w:sz="0" w:space="0" w:color="auto"/>
                                    <w:right w:val="none" w:sz="0" w:space="0" w:color="auto"/>
                                  </w:divBdr>
                                  <w:divsChild>
                                    <w:div w:id="792945705">
                                      <w:marLeft w:val="0"/>
                                      <w:marRight w:val="0"/>
                                      <w:marTop w:val="0"/>
                                      <w:marBottom w:val="0"/>
                                      <w:divBdr>
                                        <w:top w:val="none" w:sz="0" w:space="0" w:color="auto"/>
                                        <w:left w:val="none" w:sz="0" w:space="0" w:color="auto"/>
                                        <w:bottom w:val="none" w:sz="0" w:space="0" w:color="auto"/>
                                        <w:right w:val="none" w:sz="0" w:space="0" w:color="auto"/>
                                      </w:divBdr>
                                      <w:divsChild>
                                        <w:div w:id="792945733">
                                          <w:marLeft w:val="0"/>
                                          <w:marRight w:val="0"/>
                                          <w:marTop w:val="0"/>
                                          <w:marBottom w:val="0"/>
                                          <w:divBdr>
                                            <w:top w:val="none" w:sz="0" w:space="0" w:color="auto"/>
                                            <w:left w:val="none" w:sz="0" w:space="0" w:color="auto"/>
                                            <w:bottom w:val="none" w:sz="0" w:space="0" w:color="auto"/>
                                            <w:right w:val="none" w:sz="0" w:space="0" w:color="auto"/>
                                          </w:divBdr>
                                          <w:divsChild>
                                            <w:div w:id="792945745">
                                              <w:marLeft w:val="0"/>
                                              <w:marRight w:val="0"/>
                                              <w:marTop w:val="0"/>
                                              <w:marBottom w:val="0"/>
                                              <w:divBdr>
                                                <w:top w:val="none" w:sz="0" w:space="0" w:color="auto"/>
                                                <w:left w:val="none" w:sz="0" w:space="0" w:color="auto"/>
                                                <w:bottom w:val="none" w:sz="0" w:space="0" w:color="auto"/>
                                                <w:right w:val="none" w:sz="0" w:space="0" w:color="auto"/>
                                              </w:divBdr>
                                              <w:divsChild>
                                                <w:div w:id="792945690">
                                                  <w:marLeft w:val="0"/>
                                                  <w:marRight w:val="0"/>
                                                  <w:marTop w:val="0"/>
                                                  <w:marBottom w:val="0"/>
                                                  <w:divBdr>
                                                    <w:top w:val="none" w:sz="0" w:space="0" w:color="auto"/>
                                                    <w:left w:val="none" w:sz="0" w:space="0" w:color="auto"/>
                                                    <w:bottom w:val="none" w:sz="0" w:space="0" w:color="auto"/>
                                                    <w:right w:val="none" w:sz="0" w:space="0" w:color="auto"/>
                                                  </w:divBdr>
                                                  <w:divsChild>
                                                    <w:div w:id="792945749">
                                                      <w:marLeft w:val="0"/>
                                                      <w:marRight w:val="0"/>
                                                      <w:marTop w:val="0"/>
                                                      <w:marBottom w:val="0"/>
                                                      <w:divBdr>
                                                        <w:top w:val="none" w:sz="0" w:space="0" w:color="auto"/>
                                                        <w:left w:val="none" w:sz="0" w:space="0" w:color="auto"/>
                                                        <w:bottom w:val="none" w:sz="0" w:space="0" w:color="auto"/>
                                                        <w:right w:val="none" w:sz="0" w:space="0" w:color="auto"/>
                                                      </w:divBdr>
                                                      <w:divsChild>
                                                        <w:div w:id="792945660">
                                                          <w:marLeft w:val="0"/>
                                                          <w:marRight w:val="0"/>
                                                          <w:marTop w:val="0"/>
                                                          <w:marBottom w:val="0"/>
                                                          <w:divBdr>
                                                            <w:top w:val="none" w:sz="0" w:space="0" w:color="auto"/>
                                                            <w:left w:val="none" w:sz="0" w:space="0" w:color="auto"/>
                                                            <w:bottom w:val="none" w:sz="0" w:space="0" w:color="auto"/>
                                                            <w:right w:val="none" w:sz="0" w:space="0" w:color="auto"/>
                                                          </w:divBdr>
                                                        </w:div>
                                                        <w:div w:id="792945664">
                                                          <w:marLeft w:val="0"/>
                                                          <w:marRight w:val="0"/>
                                                          <w:marTop w:val="0"/>
                                                          <w:marBottom w:val="0"/>
                                                          <w:divBdr>
                                                            <w:top w:val="none" w:sz="0" w:space="0" w:color="auto"/>
                                                            <w:left w:val="none" w:sz="0" w:space="0" w:color="auto"/>
                                                            <w:bottom w:val="none" w:sz="0" w:space="0" w:color="auto"/>
                                                            <w:right w:val="none" w:sz="0" w:space="0" w:color="auto"/>
                                                          </w:divBdr>
                                                        </w:div>
                                                        <w:div w:id="792945667">
                                                          <w:marLeft w:val="0"/>
                                                          <w:marRight w:val="0"/>
                                                          <w:marTop w:val="0"/>
                                                          <w:marBottom w:val="0"/>
                                                          <w:divBdr>
                                                            <w:top w:val="none" w:sz="0" w:space="0" w:color="auto"/>
                                                            <w:left w:val="none" w:sz="0" w:space="0" w:color="auto"/>
                                                            <w:bottom w:val="none" w:sz="0" w:space="0" w:color="auto"/>
                                                            <w:right w:val="none" w:sz="0" w:space="0" w:color="auto"/>
                                                          </w:divBdr>
                                                        </w:div>
                                                        <w:div w:id="792945668">
                                                          <w:marLeft w:val="0"/>
                                                          <w:marRight w:val="0"/>
                                                          <w:marTop w:val="0"/>
                                                          <w:marBottom w:val="0"/>
                                                          <w:divBdr>
                                                            <w:top w:val="none" w:sz="0" w:space="0" w:color="auto"/>
                                                            <w:left w:val="none" w:sz="0" w:space="0" w:color="auto"/>
                                                            <w:bottom w:val="none" w:sz="0" w:space="0" w:color="auto"/>
                                                            <w:right w:val="none" w:sz="0" w:space="0" w:color="auto"/>
                                                          </w:divBdr>
                                                        </w:div>
                                                        <w:div w:id="792945671">
                                                          <w:marLeft w:val="0"/>
                                                          <w:marRight w:val="0"/>
                                                          <w:marTop w:val="0"/>
                                                          <w:marBottom w:val="0"/>
                                                          <w:divBdr>
                                                            <w:top w:val="none" w:sz="0" w:space="0" w:color="auto"/>
                                                            <w:left w:val="none" w:sz="0" w:space="0" w:color="auto"/>
                                                            <w:bottom w:val="none" w:sz="0" w:space="0" w:color="auto"/>
                                                            <w:right w:val="none" w:sz="0" w:space="0" w:color="auto"/>
                                                          </w:divBdr>
                                                        </w:div>
                                                        <w:div w:id="792945673">
                                                          <w:marLeft w:val="0"/>
                                                          <w:marRight w:val="0"/>
                                                          <w:marTop w:val="0"/>
                                                          <w:marBottom w:val="0"/>
                                                          <w:divBdr>
                                                            <w:top w:val="none" w:sz="0" w:space="0" w:color="auto"/>
                                                            <w:left w:val="none" w:sz="0" w:space="0" w:color="auto"/>
                                                            <w:bottom w:val="none" w:sz="0" w:space="0" w:color="auto"/>
                                                            <w:right w:val="none" w:sz="0" w:space="0" w:color="auto"/>
                                                          </w:divBdr>
                                                        </w:div>
                                                        <w:div w:id="792945678">
                                                          <w:marLeft w:val="0"/>
                                                          <w:marRight w:val="0"/>
                                                          <w:marTop w:val="0"/>
                                                          <w:marBottom w:val="0"/>
                                                          <w:divBdr>
                                                            <w:top w:val="none" w:sz="0" w:space="0" w:color="auto"/>
                                                            <w:left w:val="none" w:sz="0" w:space="0" w:color="auto"/>
                                                            <w:bottom w:val="none" w:sz="0" w:space="0" w:color="auto"/>
                                                            <w:right w:val="none" w:sz="0" w:space="0" w:color="auto"/>
                                                          </w:divBdr>
                                                        </w:div>
                                                        <w:div w:id="792945680">
                                                          <w:marLeft w:val="0"/>
                                                          <w:marRight w:val="0"/>
                                                          <w:marTop w:val="0"/>
                                                          <w:marBottom w:val="0"/>
                                                          <w:divBdr>
                                                            <w:top w:val="none" w:sz="0" w:space="0" w:color="auto"/>
                                                            <w:left w:val="none" w:sz="0" w:space="0" w:color="auto"/>
                                                            <w:bottom w:val="none" w:sz="0" w:space="0" w:color="auto"/>
                                                            <w:right w:val="none" w:sz="0" w:space="0" w:color="auto"/>
                                                          </w:divBdr>
                                                        </w:div>
                                                        <w:div w:id="792945688">
                                                          <w:marLeft w:val="0"/>
                                                          <w:marRight w:val="0"/>
                                                          <w:marTop w:val="0"/>
                                                          <w:marBottom w:val="0"/>
                                                          <w:divBdr>
                                                            <w:top w:val="none" w:sz="0" w:space="0" w:color="auto"/>
                                                            <w:left w:val="none" w:sz="0" w:space="0" w:color="auto"/>
                                                            <w:bottom w:val="none" w:sz="0" w:space="0" w:color="auto"/>
                                                            <w:right w:val="none" w:sz="0" w:space="0" w:color="auto"/>
                                                          </w:divBdr>
                                                        </w:div>
                                                        <w:div w:id="792945691">
                                                          <w:marLeft w:val="0"/>
                                                          <w:marRight w:val="0"/>
                                                          <w:marTop w:val="0"/>
                                                          <w:marBottom w:val="0"/>
                                                          <w:divBdr>
                                                            <w:top w:val="none" w:sz="0" w:space="0" w:color="auto"/>
                                                            <w:left w:val="none" w:sz="0" w:space="0" w:color="auto"/>
                                                            <w:bottom w:val="none" w:sz="0" w:space="0" w:color="auto"/>
                                                            <w:right w:val="none" w:sz="0" w:space="0" w:color="auto"/>
                                                          </w:divBdr>
                                                        </w:div>
                                                        <w:div w:id="792945700">
                                                          <w:marLeft w:val="0"/>
                                                          <w:marRight w:val="0"/>
                                                          <w:marTop w:val="0"/>
                                                          <w:marBottom w:val="0"/>
                                                          <w:divBdr>
                                                            <w:top w:val="none" w:sz="0" w:space="0" w:color="auto"/>
                                                            <w:left w:val="none" w:sz="0" w:space="0" w:color="auto"/>
                                                            <w:bottom w:val="none" w:sz="0" w:space="0" w:color="auto"/>
                                                            <w:right w:val="none" w:sz="0" w:space="0" w:color="auto"/>
                                                          </w:divBdr>
                                                        </w:div>
                                                        <w:div w:id="792945702">
                                                          <w:marLeft w:val="0"/>
                                                          <w:marRight w:val="0"/>
                                                          <w:marTop w:val="0"/>
                                                          <w:marBottom w:val="0"/>
                                                          <w:divBdr>
                                                            <w:top w:val="none" w:sz="0" w:space="0" w:color="auto"/>
                                                            <w:left w:val="none" w:sz="0" w:space="0" w:color="auto"/>
                                                            <w:bottom w:val="none" w:sz="0" w:space="0" w:color="auto"/>
                                                            <w:right w:val="none" w:sz="0" w:space="0" w:color="auto"/>
                                                          </w:divBdr>
                                                        </w:div>
                                                        <w:div w:id="792945704">
                                                          <w:marLeft w:val="0"/>
                                                          <w:marRight w:val="0"/>
                                                          <w:marTop w:val="0"/>
                                                          <w:marBottom w:val="0"/>
                                                          <w:divBdr>
                                                            <w:top w:val="none" w:sz="0" w:space="0" w:color="auto"/>
                                                            <w:left w:val="none" w:sz="0" w:space="0" w:color="auto"/>
                                                            <w:bottom w:val="none" w:sz="0" w:space="0" w:color="auto"/>
                                                            <w:right w:val="none" w:sz="0" w:space="0" w:color="auto"/>
                                                          </w:divBdr>
                                                        </w:div>
                                                        <w:div w:id="792945706">
                                                          <w:marLeft w:val="0"/>
                                                          <w:marRight w:val="0"/>
                                                          <w:marTop w:val="0"/>
                                                          <w:marBottom w:val="0"/>
                                                          <w:divBdr>
                                                            <w:top w:val="none" w:sz="0" w:space="0" w:color="auto"/>
                                                            <w:left w:val="none" w:sz="0" w:space="0" w:color="auto"/>
                                                            <w:bottom w:val="none" w:sz="0" w:space="0" w:color="auto"/>
                                                            <w:right w:val="none" w:sz="0" w:space="0" w:color="auto"/>
                                                          </w:divBdr>
                                                        </w:div>
                                                        <w:div w:id="792945707">
                                                          <w:marLeft w:val="0"/>
                                                          <w:marRight w:val="0"/>
                                                          <w:marTop w:val="0"/>
                                                          <w:marBottom w:val="0"/>
                                                          <w:divBdr>
                                                            <w:top w:val="none" w:sz="0" w:space="0" w:color="auto"/>
                                                            <w:left w:val="none" w:sz="0" w:space="0" w:color="auto"/>
                                                            <w:bottom w:val="none" w:sz="0" w:space="0" w:color="auto"/>
                                                            <w:right w:val="none" w:sz="0" w:space="0" w:color="auto"/>
                                                          </w:divBdr>
                                                        </w:div>
                                                        <w:div w:id="792945723">
                                                          <w:marLeft w:val="0"/>
                                                          <w:marRight w:val="0"/>
                                                          <w:marTop w:val="0"/>
                                                          <w:marBottom w:val="0"/>
                                                          <w:divBdr>
                                                            <w:top w:val="none" w:sz="0" w:space="0" w:color="auto"/>
                                                            <w:left w:val="none" w:sz="0" w:space="0" w:color="auto"/>
                                                            <w:bottom w:val="none" w:sz="0" w:space="0" w:color="auto"/>
                                                            <w:right w:val="none" w:sz="0" w:space="0" w:color="auto"/>
                                                          </w:divBdr>
                                                        </w:div>
                                                        <w:div w:id="792945731">
                                                          <w:marLeft w:val="0"/>
                                                          <w:marRight w:val="0"/>
                                                          <w:marTop w:val="0"/>
                                                          <w:marBottom w:val="0"/>
                                                          <w:divBdr>
                                                            <w:top w:val="none" w:sz="0" w:space="0" w:color="auto"/>
                                                            <w:left w:val="none" w:sz="0" w:space="0" w:color="auto"/>
                                                            <w:bottom w:val="none" w:sz="0" w:space="0" w:color="auto"/>
                                                            <w:right w:val="none" w:sz="0" w:space="0" w:color="auto"/>
                                                          </w:divBdr>
                                                        </w:div>
                                                        <w:div w:id="792945732">
                                                          <w:marLeft w:val="0"/>
                                                          <w:marRight w:val="0"/>
                                                          <w:marTop w:val="0"/>
                                                          <w:marBottom w:val="0"/>
                                                          <w:divBdr>
                                                            <w:top w:val="none" w:sz="0" w:space="0" w:color="auto"/>
                                                            <w:left w:val="none" w:sz="0" w:space="0" w:color="auto"/>
                                                            <w:bottom w:val="none" w:sz="0" w:space="0" w:color="auto"/>
                                                            <w:right w:val="none" w:sz="0" w:space="0" w:color="auto"/>
                                                          </w:divBdr>
                                                        </w:div>
                                                        <w:div w:id="792945734">
                                                          <w:marLeft w:val="0"/>
                                                          <w:marRight w:val="0"/>
                                                          <w:marTop w:val="0"/>
                                                          <w:marBottom w:val="0"/>
                                                          <w:divBdr>
                                                            <w:top w:val="none" w:sz="0" w:space="0" w:color="auto"/>
                                                            <w:left w:val="none" w:sz="0" w:space="0" w:color="auto"/>
                                                            <w:bottom w:val="none" w:sz="0" w:space="0" w:color="auto"/>
                                                            <w:right w:val="none" w:sz="0" w:space="0" w:color="auto"/>
                                                          </w:divBdr>
                                                        </w:div>
                                                        <w:div w:id="792945735">
                                                          <w:marLeft w:val="0"/>
                                                          <w:marRight w:val="0"/>
                                                          <w:marTop w:val="0"/>
                                                          <w:marBottom w:val="0"/>
                                                          <w:divBdr>
                                                            <w:top w:val="none" w:sz="0" w:space="0" w:color="auto"/>
                                                            <w:left w:val="none" w:sz="0" w:space="0" w:color="auto"/>
                                                            <w:bottom w:val="none" w:sz="0" w:space="0" w:color="auto"/>
                                                            <w:right w:val="none" w:sz="0" w:space="0" w:color="auto"/>
                                                          </w:divBdr>
                                                        </w:div>
                                                        <w:div w:id="792945737">
                                                          <w:marLeft w:val="0"/>
                                                          <w:marRight w:val="0"/>
                                                          <w:marTop w:val="0"/>
                                                          <w:marBottom w:val="0"/>
                                                          <w:divBdr>
                                                            <w:top w:val="none" w:sz="0" w:space="0" w:color="auto"/>
                                                            <w:left w:val="none" w:sz="0" w:space="0" w:color="auto"/>
                                                            <w:bottom w:val="none" w:sz="0" w:space="0" w:color="auto"/>
                                                            <w:right w:val="none" w:sz="0" w:space="0" w:color="auto"/>
                                                          </w:divBdr>
                                                        </w:div>
                                                        <w:div w:id="792945738">
                                                          <w:marLeft w:val="0"/>
                                                          <w:marRight w:val="0"/>
                                                          <w:marTop w:val="0"/>
                                                          <w:marBottom w:val="0"/>
                                                          <w:divBdr>
                                                            <w:top w:val="none" w:sz="0" w:space="0" w:color="auto"/>
                                                            <w:left w:val="none" w:sz="0" w:space="0" w:color="auto"/>
                                                            <w:bottom w:val="none" w:sz="0" w:space="0" w:color="auto"/>
                                                            <w:right w:val="none" w:sz="0" w:space="0" w:color="auto"/>
                                                          </w:divBdr>
                                                        </w:div>
                                                        <w:div w:id="792945743">
                                                          <w:marLeft w:val="0"/>
                                                          <w:marRight w:val="0"/>
                                                          <w:marTop w:val="0"/>
                                                          <w:marBottom w:val="0"/>
                                                          <w:divBdr>
                                                            <w:top w:val="none" w:sz="0" w:space="0" w:color="auto"/>
                                                            <w:left w:val="none" w:sz="0" w:space="0" w:color="auto"/>
                                                            <w:bottom w:val="none" w:sz="0" w:space="0" w:color="auto"/>
                                                            <w:right w:val="none" w:sz="0" w:space="0" w:color="auto"/>
                                                          </w:divBdr>
                                                        </w:div>
                                                        <w:div w:id="792945747">
                                                          <w:marLeft w:val="0"/>
                                                          <w:marRight w:val="0"/>
                                                          <w:marTop w:val="0"/>
                                                          <w:marBottom w:val="0"/>
                                                          <w:divBdr>
                                                            <w:top w:val="none" w:sz="0" w:space="0" w:color="auto"/>
                                                            <w:left w:val="none" w:sz="0" w:space="0" w:color="auto"/>
                                                            <w:bottom w:val="none" w:sz="0" w:space="0" w:color="auto"/>
                                                            <w:right w:val="none" w:sz="0" w:space="0" w:color="auto"/>
                                                          </w:divBdr>
                                                        </w:div>
                                                        <w:div w:id="7929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45730">
      <w:marLeft w:val="0"/>
      <w:marRight w:val="0"/>
      <w:marTop w:val="0"/>
      <w:marBottom w:val="0"/>
      <w:divBdr>
        <w:top w:val="none" w:sz="0" w:space="0" w:color="auto"/>
        <w:left w:val="none" w:sz="0" w:space="0" w:color="auto"/>
        <w:bottom w:val="none" w:sz="0" w:space="0" w:color="auto"/>
        <w:right w:val="none" w:sz="0" w:space="0" w:color="auto"/>
      </w:divBdr>
      <w:divsChild>
        <w:div w:id="792945681">
          <w:marLeft w:val="0"/>
          <w:marRight w:val="0"/>
          <w:marTop w:val="0"/>
          <w:marBottom w:val="0"/>
          <w:divBdr>
            <w:top w:val="none" w:sz="0" w:space="0" w:color="auto"/>
            <w:left w:val="none" w:sz="0" w:space="0" w:color="auto"/>
            <w:bottom w:val="none" w:sz="0" w:space="0" w:color="auto"/>
            <w:right w:val="none" w:sz="0" w:space="0" w:color="auto"/>
          </w:divBdr>
          <w:divsChild>
            <w:div w:id="792945748">
              <w:marLeft w:val="0"/>
              <w:marRight w:val="0"/>
              <w:marTop w:val="0"/>
              <w:marBottom w:val="0"/>
              <w:divBdr>
                <w:top w:val="none" w:sz="0" w:space="0" w:color="auto"/>
                <w:left w:val="none" w:sz="0" w:space="0" w:color="auto"/>
                <w:bottom w:val="none" w:sz="0" w:space="0" w:color="auto"/>
                <w:right w:val="none" w:sz="0" w:space="0" w:color="auto"/>
              </w:divBdr>
              <w:divsChild>
                <w:div w:id="792945699">
                  <w:marLeft w:val="0"/>
                  <w:marRight w:val="0"/>
                  <w:marTop w:val="0"/>
                  <w:marBottom w:val="0"/>
                  <w:divBdr>
                    <w:top w:val="single" w:sz="6" w:space="0" w:color="BBBBBB"/>
                    <w:left w:val="none" w:sz="0" w:space="0" w:color="auto"/>
                    <w:bottom w:val="none" w:sz="0" w:space="0" w:color="auto"/>
                    <w:right w:val="none" w:sz="0" w:space="0" w:color="auto"/>
                  </w:divBdr>
                  <w:divsChild>
                    <w:div w:id="792945701">
                      <w:marLeft w:val="0"/>
                      <w:marRight w:val="0"/>
                      <w:marTop w:val="0"/>
                      <w:marBottom w:val="0"/>
                      <w:divBdr>
                        <w:top w:val="none" w:sz="0" w:space="0" w:color="auto"/>
                        <w:left w:val="none" w:sz="0" w:space="0" w:color="auto"/>
                        <w:bottom w:val="none" w:sz="0" w:space="0" w:color="auto"/>
                        <w:right w:val="none" w:sz="0" w:space="0" w:color="auto"/>
                      </w:divBdr>
                      <w:divsChild>
                        <w:div w:id="792945674">
                          <w:marLeft w:val="0"/>
                          <w:marRight w:val="0"/>
                          <w:marTop w:val="0"/>
                          <w:marBottom w:val="0"/>
                          <w:divBdr>
                            <w:top w:val="none" w:sz="0" w:space="0" w:color="auto"/>
                            <w:left w:val="none" w:sz="0" w:space="0" w:color="auto"/>
                            <w:bottom w:val="none" w:sz="0" w:space="0" w:color="auto"/>
                            <w:right w:val="none" w:sz="0" w:space="0" w:color="auto"/>
                          </w:divBdr>
                          <w:divsChild>
                            <w:div w:id="792945712">
                              <w:marLeft w:val="0"/>
                              <w:marRight w:val="0"/>
                              <w:marTop w:val="0"/>
                              <w:marBottom w:val="0"/>
                              <w:divBdr>
                                <w:top w:val="none" w:sz="0" w:space="0" w:color="auto"/>
                                <w:left w:val="none" w:sz="0" w:space="0" w:color="auto"/>
                                <w:bottom w:val="none" w:sz="0" w:space="0" w:color="auto"/>
                                <w:right w:val="none" w:sz="0" w:space="0" w:color="auto"/>
                              </w:divBdr>
                              <w:divsChild>
                                <w:div w:id="792945728">
                                  <w:marLeft w:val="0"/>
                                  <w:marRight w:val="0"/>
                                  <w:marTop w:val="0"/>
                                  <w:marBottom w:val="0"/>
                                  <w:divBdr>
                                    <w:top w:val="none" w:sz="0" w:space="0" w:color="auto"/>
                                    <w:left w:val="none" w:sz="0" w:space="0" w:color="auto"/>
                                    <w:bottom w:val="none" w:sz="0" w:space="0" w:color="auto"/>
                                    <w:right w:val="none" w:sz="0" w:space="0" w:color="auto"/>
                                  </w:divBdr>
                                  <w:divsChild>
                                    <w:div w:id="792945677">
                                      <w:marLeft w:val="0"/>
                                      <w:marRight w:val="0"/>
                                      <w:marTop w:val="0"/>
                                      <w:marBottom w:val="0"/>
                                      <w:divBdr>
                                        <w:top w:val="none" w:sz="0" w:space="0" w:color="auto"/>
                                        <w:left w:val="none" w:sz="0" w:space="0" w:color="auto"/>
                                        <w:bottom w:val="none" w:sz="0" w:space="0" w:color="auto"/>
                                        <w:right w:val="none" w:sz="0" w:space="0" w:color="auto"/>
                                      </w:divBdr>
                                      <w:divsChild>
                                        <w:div w:id="792945717">
                                          <w:marLeft w:val="0"/>
                                          <w:marRight w:val="0"/>
                                          <w:marTop w:val="0"/>
                                          <w:marBottom w:val="0"/>
                                          <w:divBdr>
                                            <w:top w:val="none" w:sz="0" w:space="0" w:color="auto"/>
                                            <w:left w:val="none" w:sz="0" w:space="0" w:color="auto"/>
                                            <w:bottom w:val="none" w:sz="0" w:space="0" w:color="auto"/>
                                            <w:right w:val="none" w:sz="0" w:space="0" w:color="auto"/>
                                          </w:divBdr>
                                          <w:divsChild>
                                            <w:div w:id="792945703">
                                              <w:marLeft w:val="0"/>
                                              <w:marRight w:val="0"/>
                                              <w:marTop w:val="0"/>
                                              <w:marBottom w:val="0"/>
                                              <w:divBdr>
                                                <w:top w:val="none" w:sz="0" w:space="0" w:color="auto"/>
                                                <w:left w:val="none" w:sz="0" w:space="0" w:color="auto"/>
                                                <w:bottom w:val="none" w:sz="0" w:space="0" w:color="auto"/>
                                                <w:right w:val="none" w:sz="0" w:space="0" w:color="auto"/>
                                              </w:divBdr>
                                              <w:divsChild>
                                                <w:div w:id="792945696">
                                                  <w:marLeft w:val="0"/>
                                                  <w:marRight w:val="0"/>
                                                  <w:marTop w:val="0"/>
                                                  <w:marBottom w:val="0"/>
                                                  <w:divBdr>
                                                    <w:top w:val="none" w:sz="0" w:space="0" w:color="auto"/>
                                                    <w:left w:val="none" w:sz="0" w:space="0" w:color="auto"/>
                                                    <w:bottom w:val="none" w:sz="0" w:space="0" w:color="auto"/>
                                                    <w:right w:val="none" w:sz="0" w:space="0" w:color="auto"/>
                                                  </w:divBdr>
                                                  <w:divsChild>
                                                    <w:div w:id="792945662">
                                                      <w:marLeft w:val="0"/>
                                                      <w:marRight w:val="0"/>
                                                      <w:marTop w:val="0"/>
                                                      <w:marBottom w:val="0"/>
                                                      <w:divBdr>
                                                        <w:top w:val="none" w:sz="0" w:space="0" w:color="auto"/>
                                                        <w:left w:val="none" w:sz="0" w:space="0" w:color="auto"/>
                                                        <w:bottom w:val="none" w:sz="0" w:space="0" w:color="auto"/>
                                                        <w:right w:val="none" w:sz="0" w:space="0" w:color="auto"/>
                                                      </w:divBdr>
                                                    </w:div>
                                                    <w:div w:id="792945669">
                                                      <w:marLeft w:val="0"/>
                                                      <w:marRight w:val="0"/>
                                                      <w:marTop w:val="0"/>
                                                      <w:marBottom w:val="0"/>
                                                      <w:divBdr>
                                                        <w:top w:val="none" w:sz="0" w:space="0" w:color="auto"/>
                                                        <w:left w:val="none" w:sz="0" w:space="0" w:color="auto"/>
                                                        <w:bottom w:val="none" w:sz="0" w:space="0" w:color="auto"/>
                                                        <w:right w:val="none" w:sz="0" w:space="0" w:color="auto"/>
                                                      </w:divBdr>
                                                    </w:div>
                                                    <w:div w:id="792945684">
                                                      <w:marLeft w:val="0"/>
                                                      <w:marRight w:val="0"/>
                                                      <w:marTop w:val="0"/>
                                                      <w:marBottom w:val="0"/>
                                                      <w:divBdr>
                                                        <w:top w:val="none" w:sz="0" w:space="0" w:color="auto"/>
                                                        <w:left w:val="none" w:sz="0" w:space="0" w:color="auto"/>
                                                        <w:bottom w:val="none" w:sz="0" w:space="0" w:color="auto"/>
                                                        <w:right w:val="none" w:sz="0" w:space="0" w:color="auto"/>
                                                      </w:divBdr>
                                                    </w:div>
                                                    <w:div w:id="792945685">
                                                      <w:marLeft w:val="0"/>
                                                      <w:marRight w:val="0"/>
                                                      <w:marTop w:val="0"/>
                                                      <w:marBottom w:val="0"/>
                                                      <w:divBdr>
                                                        <w:top w:val="none" w:sz="0" w:space="0" w:color="auto"/>
                                                        <w:left w:val="none" w:sz="0" w:space="0" w:color="auto"/>
                                                        <w:bottom w:val="none" w:sz="0" w:space="0" w:color="auto"/>
                                                        <w:right w:val="none" w:sz="0" w:space="0" w:color="auto"/>
                                                      </w:divBdr>
                                                    </w:div>
                                                    <w:div w:id="792945698">
                                                      <w:marLeft w:val="0"/>
                                                      <w:marRight w:val="0"/>
                                                      <w:marTop w:val="0"/>
                                                      <w:marBottom w:val="0"/>
                                                      <w:divBdr>
                                                        <w:top w:val="none" w:sz="0" w:space="0" w:color="auto"/>
                                                        <w:left w:val="none" w:sz="0" w:space="0" w:color="auto"/>
                                                        <w:bottom w:val="none" w:sz="0" w:space="0" w:color="auto"/>
                                                        <w:right w:val="none" w:sz="0" w:space="0" w:color="auto"/>
                                                      </w:divBdr>
                                                    </w:div>
                                                    <w:div w:id="792945720">
                                                      <w:marLeft w:val="0"/>
                                                      <w:marRight w:val="0"/>
                                                      <w:marTop w:val="0"/>
                                                      <w:marBottom w:val="0"/>
                                                      <w:divBdr>
                                                        <w:top w:val="none" w:sz="0" w:space="0" w:color="auto"/>
                                                        <w:left w:val="none" w:sz="0" w:space="0" w:color="auto"/>
                                                        <w:bottom w:val="none" w:sz="0" w:space="0" w:color="auto"/>
                                                        <w:right w:val="none" w:sz="0" w:space="0" w:color="auto"/>
                                                      </w:divBdr>
                                                    </w:div>
                                                    <w:div w:id="792945740">
                                                      <w:marLeft w:val="0"/>
                                                      <w:marRight w:val="0"/>
                                                      <w:marTop w:val="0"/>
                                                      <w:marBottom w:val="0"/>
                                                      <w:divBdr>
                                                        <w:top w:val="none" w:sz="0" w:space="0" w:color="auto"/>
                                                        <w:left w:val="none" w:sz="0" w:space="0" w:color="auto"/>
                                                        <w:bottom w:val="none" w:sz="0" w:space="0" w:color="auto"/>
                                                        <w:right w:val="none" w:sz="0" w:space="0" w:color="auto"/>
                                                      </w:divBdr>
                                                    </w:div>
                                                    <w:div w:id="792945751">
                                                      <w:marLeft w:val="0"/>
                                                      <w:marRight w:val="0"/>
                                                      <w:marTop w:val="0"/>
                                                      <w:marBottom w:val="0"/>
                                                      <w:divBdr>
                                                        <w:top w:val="none" w:sz="0" w:space="0" w:color="auto"/>
                                                        <w:left w:val="none" w:sz="0" w:space="0" w:color="auto"/>
                                                        <w:bottom w:val="none" w:sz="0" w:space="0" w:color="auto"/>
                                                        <w:right w:val="none" w:sz="0" w:space="0" w:color="auto"/>
                                                      </w:divBdr>
                                                    </w:div>
                                                    <w:div w:id="7929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945741">
      <w:marLeft w:val="0"/>
      <w:marRight w:val="0"/>
      <w:marTop w:val="0"/>
      <w:marBottom w:val="0"/>
      <w:divBdr>
        <w:top w:val="none" w:sz="0" w:space="0" w:color="auto"/>
        <w:left w:val="none" w:sz="0" w:space="0" w:color="auto"/>
        <w:bottom w:val="none" w:sz="0" w:space="0" w:color="auto"/>
        <w:right w:val="none" w:sz="0" w:space="0" w:color="auto"/>
      </w:divBdr>
    </w:div>
    <w:div w:id="792945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2043</Words>
  <Characters>11650</Characters>
  <Application>Microsoft Office Outlook</Application>
  <DocSecurity>0</DocSecurity>
  <Lines>0</Lines>
  <Paragraphs>0</Paragraphs>
  <ScaleCrop>false</ScaleCrop>
  <Company>BBC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GOVERNING BODY MEETING </dc:title>
  <dc:subject/>
  <dc:creator>Hannah Cleary</dc:creator>
  <cp:keywords>NOT-APPL</cp:keywords>
  <dc:description>NOT-APPL</dc:description>
  <cp:lastModifiedBy>Maria</cp:lastModifiedBy>
  <cp:revision>2</cp:revision>
  <cp:lastPrinted>2017-09-19T16:26:00Z</cp:lastPrinted>
  <dcterms:created xsi:type="dcterms:W3CDTF">2020-05-04T14:38:00Z</dcterms:created>
  <dcterms:modified xsi:type="dcterms:W3CDTF">2020-05-04T14:38:00Z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